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B7305" w:rsidRDefault="00AF0471">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-633730</wp:posOffset>
                </wp:positionH>
                <wp:positionV relativeFrom="paragraph">
                  <wp:posOffset>-57785</wp:posOffset>
                </wp:positionV>
                <wp:extent cx="3057525" cy="2625090"/>
                <wp:effectExtent l="0" t="0" r="9525" b="3810"/>
                <wp:wrapNone/>
                <wp:docPr id="77" name="Zone de text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7525" cy="26250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7305" w:rsidRPr="00CE4CA3" w:rsidRDefault="004B7305" w:rsidP="004B7305">
                            <w:pPr>
                              <w:jc w:val="center"/>
                              <w:rPr>
                                <w:rFonts w:ascii="Arial" w:hAnsi="Arial" w:cs="Arial"/>
                                <w:b/>
                                <w:sz w:val="20"/>
                                <w:szCs w:val="20"/>
                              </w:rPr>
                            </w:pPr>
                          </w:p>
                          <w:p w:rsidR="004B7305" w:rsidRPr="00CE4CA3" w:rsidRDefault="004B7305" w:rsidP="004B7305">
                            <w:pPr>
                              <w:jc w:val="center"/>
                              <w:rPr>
                                <w:rFonts w:ascii="Arial" w:hAnsi="Arial" w:cs="Arial"/>
                                <w:b/>
                                <w:sz w:val="20"/>
                                <w:szCs w:val="20"/>
                              </w:rPr>
                            </w:pPr>
                          </w:p>
                          <w:p w:rsidR="004B7305" w:rsidRPr="00CE4CA3" w:rsidRDefault="004B7305" w:rsidP="004B7305">
                            <w:pPr>
                              <w:jc w:val="center"/>
                              <w:rPr>
                                <w:rFonts w:ascii="Arial" w:hAnsi="Arial" w:cs="Arial"/>
                                <w:b/>
                                <w:sz w:val="20"/>
                                <w:szCs w:val="20"/>
                              </w:rPr>
                            </w:pPr>
                            <w:r w:rsidRPr="00CE4CA3">
                              <w:rPr>
                                <w:rFonts w:ascii="Arial" w:hAnsi="Arial" w:cs="Arial"/>
                                <w:b/>
                                <w:sz w:val="20"/>
                                <w:szCs w:val="20"/>
                              </w:rPr>
                              <w:t>République Islamique de la Mauritanie</w:t>
                            </w:r>
                          </w:p>
                          <w:p w:rsidR="004B7305" w:rsidRPr="00CE4CA3" w:rsidRDefault="004B7305" w:rsidP="004B7305">
                            <w:pPr>
                              <w:jc w:val="center"/>
                              <w:rPr>
                                <w:rFonts w:ascii="Arial" w:hAnsi="Arial" w:cs="Arial"/>
                                <w:sz w:val="20"/>
                                <w:szCs w:val="20"/>
                              </w:rPr>
                            </w:pPr>
                            <w:r w:rsidRPr="00CE4CA3">
                              <w:rPr>
                                <w:rFonts w:ascii="Arial" w:hAnsi="Arial" w:cs="Arial"/>
                                <w:sz w:val="20"/>
                                <w:szCs w:val="20"/>
                              </w:rPr>
                              <w:t>Honneur – Fraternité – Justice</w:t>
                            </w:r>
                          </w:p>
                          <w:p w:rsidR="004B7305" w:rsidRPr="00CE4CA3" w:rsidRDefault="004B7305" w:rsidP="004B7305">
                            <w:pPr>
                              <w:jc w:val="center"/>
                              <w:rPr>
                                <w:rFonts w:ascii="Arial" w:hAnsi="Arial" w:cs="Arial"/>
                                <w:sz w:val="20"/>
                                <w:szCs w:val="20"/>
                              </w:rPr>
                            </w:pPr>
                            <w:r w:rsidRPr="00CE4CA3">
                              <w:rPr>
                                <w:rFonts w:ascii="Arial" w:hAnsi="Arial" w:cs="Arial"/>
                                <w:sz w:val="20"/>
                                <w:szCs w:val="20"/>
                              </w:rPr>
                              <w:t>------------------------</w:t>
                            </w:r>
                          </w:p>
                          <w:p w:rsidR="004B7305" w:rsidRPr="00CE4CA3" w:rsidRDefault="004B7305" w:rsidP="004B7305">
                            <w:pPr>
                              <w:jc w:val="center"/>
                              <w:rPr>
                                <w:rFonts w:ascii="Arial" w:hAnsi="Arial" w:cs="Arial"/>
                                <w:sz w:val="20"/>
                                <w:szCs w:val="20"/>
                              </w:rPr>
                            </w:pPr>
                            <w:r w:rsidRPr="00CE4CA3">
                              <w:rPr>
                                <w:rFonts w:ascii="Arial" w:hAnsi="Arial" w:cs="Arial"/>
                                <w:sz w:val="20"/>
                                <w:szCs w:val="20"/>
                              </w:rPr>
                              <w:t>Ministère de l’Hydraulique et de l’Assainissement</w:t>
                            </w:r>
                          </w:p>
                          <w:p w:rsidR="004B7305" w:rsidRPr="00CE4CA3" w:rsidRDefault="004B7305" w:rsidP="004B7305">
                            <w:pPr>
                              <w:jc w:val="center"/>
                              <w:rPr>
                                <w:rFonts w:ascii="Arial" w:hAnsi="Arial" w:cs="Arial"/>
                                <w:sz w:val="20"/>
                                <w:szCs w:val="20"/>
                              </w:rPr>
                            </w:pPr>
                            <w:r w:rsidRPr="00CE4CA3">
                              <w:rPr>
                                <w:rFonts w:ascii="Arial" w:hAnsi="Arial" w:cs="Arial"/>
                                <w:sz w:val="20"/>
                                <w:szCs w:val="20"/>
                              </w:rPr>
                              <w:t>----------------------------</w:t>
                            </w:r>
                          </w:p>
                          <w:p w:rsidR="004B7305" w:rsidRPr="00CE4CA3" w:rsidRDefault="004B7305" w:rsidP="004B7305">
                            <w:pPr>
                              <w:jc w:val="center"/>
                              <w:rPr>
                                <w:rFonts w:ascii="Arial" w:hAnsi="Arial" w:cs="Arial"/>
                                <w:sz w:val="20"/>
                                <w:szCs w:val="20"/>
                              </w:rPr>
                            </w:pPr>
                            <w:r w:rsidRPr="00CE4CA3">
                              <w:rPr>
                                <w:rFonts w:ascii="Arial" w:hAnsi="Arial" w:cs="Arial"/>
                                <w:sz w:val="20"/>
                                <w:szCs w:val="20"/>
                              </w:rPr>
                              <w:t>Direction de l’Assainissement</w:t>
                            </w:r>
                          </w:p>
                          <w:p w:rsidR="004B7305" w:rsidRPr="00CE4CA3" w:rsidRDefault="004B7305" w:rsidP="004B7305">
                            <w:pPr>
                              <w:jc w:val="center"/>
                              <w:rPr>
                                <w:rFonts w:ascii="Arial" w:hAnsi="Arial" w:cs="Arial"/>
                                <w:sz w:val="20"/>
                                <w:szCs w:val="20"/>
                              </w:rPr>
                            </w:pPr>
                            <w:r w:rsidRPr="00CE4CA3">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77" o:spid="_x0000_s1026" type="#_x0000_t202" style="position:absolute;margin-left:-49.9pt;margin-top:-4.55pt;width:240.75pt;height:20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" fillcolor="white [3201]" stroked="f" strokeweight=".5pt">
                <v:path arrowok="t"/>
                <v:textbox>
                  <w:txbxContent>
                    <w:p w:rsidR="004B7305" w:rsidRPr="00CE4CA3" w:rsidRDefault="004B7305" w:rsidP="004B7305">
                      <w:pPr>
                        <w:jc w:val="center"/>
                        <w:rPr>
                          <w:rFonts w:ascii="Arial" w:hAnsi="Arial" w:cs="Arial"/>
                          <w:b/>
                          <w:sz w:val="20"/>
                          <w:szCs w:val="20"/>
                        </w:rPr>
                      </w:pPr>
                    </w:p>
                    <w:p w:rsidR="004B7305" w:rsidRPr="00CE4CA3" w:rsidRDefault="004B7305" w:rsidP="004B7305">
                      <w:pPr>
                        <w:jc w:val="center"/>
                        <w:rPr>
                          <w:rFonts w:ascii="Arial" w:hAnsi="Arial" w:cs="Arial"/>
                          <w:b/>
                          <w:sz w:val="20"/>
                          <w:szCs w:val="20"/>
                        </w:rPr>
                      </w:pPr>
                    </w:p>
                    <w:p w:rsidR="004B7305" w:rsidRPr="00CE4CA3" w:rsidRDefault="004B7305" w:rsidP="004B7305">
                      <w:pPr>
                        <w:jc w:val="center"/>
                        <w:rPr>
                          <w:rFonts w:ascii="Arial" w:hAnsi="Arial" w:cs="Arial"/>
                          <w:b/>
                          <w:sz w:val="20"/>
                          <w:szCs w:val="20"/>
                        </w:rPr>
                      </w:pPr>
                      <w:r w:rsidRPr="00CE4CA3">
                        <w:rPr>
                          <w:rFonts w:ascii="Arial" w:hAnsi="Arial" w:cs="Arial"/>
                          <w:b/>
                          <w:sz w:val="20"/>
                          <w:szCs w:val="20"/>
                        </w:rPr>
                        <w:t>République Islamique de la Mauritanie</w:t>
                      </w:r>
                    </w:p>
                    <w:p w:rsidR="004B7305" w:rsidRPr="00CE4CA3" w:rsidRDefault="004B7305" w:rsidP="004B7305">
                      <w:pPr>
                        <w:jc w:val="center"/>
                        <w:rPr>
                          <w:rFonts w:ascii="Arial" w:hAnsi="Arial" w:cs="Arial"/>
                          <w:sz w:val="20"/>
                          <w:szCs w:val="20"/>
                        </w:rPr>
                      </w:pPr>
                      <w:r w:rsidRPr="00CE4CA3">
                        <w:rPr>
                          <w:rFonts w:ascii="Arial" w:hAnsi="Arial" w:cs="Arial"/>
                          <w:sz w:val="20"/>
                          <w:szCs w:val="20"/>
                        </w:rPr>
                        <w:t>Honneur – Fraternité – Justice</w:t>
                      </w:r>
                    </w:p>
                    <w:p w:rsidR="004B7305" w:rsidRPr="00CE4CA3" w:rsidRDefault="004B7305" w:rsidP="004B7305">
                      <w:pPr>
                        <w:jc w:val="center"/>
                        <w:rPr>
                          <w:rFonts w:ascii="Arial" w:hAnsi="Arial" w:cs="Arial"/>
                          <w:sz w:val="20"/>
                          <w:szCs w:val="20"/>
                        </w:rPr>
                      </w:pPr>
                      <w:r w:rsidRPr="00CE4CA3">
                        <w:rPr>
                          <w:rFonts w:ascii="Arial" w:hAnsi="Arial" w:cs="Arial"/>
                          <w:sz w:val="20"/>
                          <w:szCs w:val="20"/>
                        </w:rPr>
                        <w:t>------------------------</w:t>
                      </w:r>
                    </w:p>
                    <w:p w:rsidR="004B7305" w:rsidRPr="00CE4CA3" w:rsidRDefault="004B7305" w:rsidP="004B7305">
                      <w:pPr>
                        <w:jc w:val="center"/>
                        <w:rPr>
                          <w:rFonts w:ascii="Arial" w:hAnsi="Arial" w:cs="Arial"/>
                          <w:sz w:val="20"/>
                          <w:szCs w:val="20"/>
                        </w:rPr>
                      </w:pPr>
                      <w:r w:rsidRPr="00CE4CA3">
                        <w:rPr>
                          <w:rFonts w:ascii="Arial" w:hAnsi="Arial" w:cs="Arial"/>
                          <w:sz w:val="20"/>
                          <w:szCs w:val="20"/>
                        </w:rPr>
                        <w:t>Ministère de l’Hydraulique et de l’Assainissement</w:t>
                      </w:r>
                    </w:p>
                    <w:p w:rsidR="004B7305" w:rsidRPr="00CE4CA3" w:rsidRDefault="004B7305" w:rsidP="004B7305">
                      <w:pPr>
                        <w:jc w:val="center"/>
                        <w:rPr>
                          <w:rFonts w:ascii="Arial" w:hAnsi="Arial" w:cs="Arial"/>
                          <w:sz w:val="20"/>
                          <w:szCs w:val="20"/>
                        </w:rPr>
                      </w:pPr>
                      <w:r w:rsidRPr="00CE4CA3">
                        <w:rPr>
                          <w:rFonts w:ascii="Arial" w:hAnsi="Arial" w:cs="Arial"/>
                          <w:sz w:val="20"/>
                          <w:szCs w:val="20"/>
                        </w:rPr>
                        <w:t>----------------------------</w:t>
                      </w:r>
                    </w:p>
                    <w:p w:rsidR="004B7305" w:rsidRPr="00CE4CA3" w:rsidRDefault="004B7305" w:rsidP="004B7305">
                      <w:pPr>
                        <w:jc w:val="center"/>
                        <w:rPr>
                          <w:rFonts w:ascii="Arial" w:hAnsi="Arial" w:cs="Arial"/>
                          <w:sz w:val="20"/>
                          <w:szCs w:val="20"/>
                        </w:rPr>
                      </w:pPr>
                      <w:r w:rsidRPr="00CE4CA3">
                        <w:rPr>
                          <w:rFonts w:ascii="Arial" w:hAnsi="Arial" w:cs="Arial"/>
                          <w:sz w:val="20"/>
                          <w:szCs w:val="20"/>
                        </w:rPr>
                        <w:t>Direction de l’Assainissement</w:t>
                      </w:r>
                    </w:p>
                    <w:p w:rsidR="004B7305" w:rsidRPr="00CE4CA3" w:rsidRDefault="004B7305" w:rsidP="004B7305">
                      <w:pPr>
                        <w:jc w:val="center"/>
                        <w:rPr>
                          <w:rFonts w:ascii="Arial" w:hAnsi="Arial" w:cs="Arial"/>
                          <w:sz w:val="20"/>
                          <w:szCs w:val="20"/>
                        </w:rPr>
                      </w:pPr>
                      <w:r w:rsidRPr="00CE4CA3">
                        <w:rPr>
                          <w:rFonts w:ascii="Arial" w:hAnsi="Arial" w:cs="Arial"/>
                          <w:sz w:val="20"/>
                          <w:szCs w:val="20"/>
                        </w:rPr>
                        <w:t>--------------------------</w:t>
                      </w:r>
                    </w:p>
                  </w:txbxContent>
                </v:textbox>
              </v:shape>
            </w:pict>
          </mc:Fallback>
        </mc:AlternateContent>
      </w:r>
    </w:p>
    <w:p w:rsidR="004B7305" w:rsidRPr="004B7305" w:rsidRDefault="004B7305" w:rsidP="004B7305"/>
    <w:p w:rsidR="004B7305" w:rsidRPr="004B7305" w:rsidRDefault="004B7305" w:rsidP="004B7305">
      <w:pPr>
        <w:tabs>
          <w:tab w:val="left" w:pos="5702"/>
        </w:tabs>
      </w:pPr>
      <w:r>
        <w:tab/>
      </w:r>
      <w:r w:rsidRPr="004B7305">
        <w:rPr>
          <w:noProof/>
          <w:lang w:eastAsia="fr-FR"/>
        </w:rPr>
        <w:drawing>
          <wp:inline distT="0" distB="0" distL="0" distR="0">
            <wp:extent cx="1341185" cy="1297305"/>
            <wp:effectExtent l="0" t="0" r="0" b="0"/>
            <wp:docPr id="3" name="Image 79" descr="Image illustrative de l'article Sceau de la Maurit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illustrative de l'article Sceau de la Mauritan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56" cy="1299115"/>
                    </a:xfrm>
                    <a:prstGeom prst="rect">
                      <a:avLst/>
                    </a:prstGeom>
                    <a:noFill/>
                    <a:ln>
                      <a:noFill/>
                    </a:ln>
                  </pic:spPr>
                </pic:pic>
              </a:graphicData>
            </a:graphic>
          </wp:inline>
        </w:drawing>
      </w:r>
    </w:p>
    <w:p w:rsidR="004B7305" w:rsidRDefault="004B7305" w:rsidP="004B7305">
      <w:r>
        <w:t xml:space="preserve">         </w:t>
      </w:r>
    </w:p>
    <w:p w:rsidR="004B7305" w:rsidRDefault="004B7305" w:rsidP="004B7305"/>
    <w:p w:rsidR="004B7305" w:rsidRPr="000E6E11" w:rsidRDefault="004B7305" w:rsidP="004B7305">
      <w:pPr>
        <w:spacing w:before="120" w:line="240" w:lineRule="atLeast"/>
        <w:jc w:val="center"/>
        <w:rPr>
          <w:rFonts w:ascii="Arial" w:hAnsi="Arial" w:cs="Arial"/>
          <w:b/>
          <w:bCs/>
          <w:sz w:val="28"/>
          <w:szCs w:val="28"/>
        </w:rPr>
      </w:pPr>
      <w:r>
        <w:tab/>
      </w:r>
      <w:r w:rsidRPr="000E6E11">
        <w:rPr>
          <w:rFonts w:ascii="Arial" w:hAnsi="Arial" w:cs="Arial"/>
          <w:b/>
          <w:bCs/>
          <w:sz w:val="28"/>
          <w:szCs w:val="28"/>
        </w:rPr>
        <w:t>PROJET 2HAT</w:t>
      </w:r>
    </w:p>
    <w:p w:rsidR="004B7305" w:rsidRPr="000E6E11" w:rsidRDefault="004B7305" w:rsidP="004B7305">
      <w:pPr>
        <w:spacing w:before="120" w:line="240" w:lineRule="atLeast"/>
        <w:jc w:val="center"/>
        <w:rPr>
          <w:rFonts w:ascii="Arial" w:hAnsi="Arial" w:cs="Arial"/>
          <w:b/>
          <w:bCs/>
          <w:sz w:val="28"/>
          <w:szCs w:val="28"/>
        </w:rPr>
      </w:pPr>
      <w:r w:rsidRPr="000E6E11">
        <w:rPr>
          <w:rFonts w:ascii="Arial" w:hAnsi="Arial" w:cs="Arial"/>
          <w:b/>
          <w:bCs/>
          <w:sz w:val="28"/>
          <w:szCs w:val="28"/>
        </w:rPr>
        <w:t xml:space="preserve">Accès à l’Eau potable et à l’assainissement </w:t>
      </w:r>
    </w:p>
    <w:p w:rsidR="004B7305" w:rsidRPr="004B7305" w:rsidRDefault="004B7305" w:rsidP="004B7305">
      <w:pPr>
        <w:spacing w:before="120" w:line="240" w:lineRule="atLeast"/>
        <w:jc w:val="center"/>
        <w:rPr>
          <w:rFonts w:ascii="Arial" w:hAnsi="Arial" w:cs="Arial"/>
          <w:sz w:val="28"/>
          <w:szCs w:val="28"/>
        </w:rPr>
      </w:pPr>
      <w:bookmarkStart w:id="1" w:name="_Hlk116292045"/>
      <w:r w:rsidRPr="000E6E11">
        <w:rPr>
          <w:rFonts w:ascii="Arial" w:hAnsi="Arial" w:cs="Arial"/>
          <w:b/>
          <w:bCs/>
          <w:sz w:val="28"/>
          <w:szCs w:val="28"/>
        </w:rPr>
        <w:t>dans les deux Hodhs</w:t>
      </w:r>
      <w:bookmarkEnd w:id="1"/>
      <w:r w:rsidRPr="000E6E11">
        <w:rPr>
          <w:rFonts w:ascii="Arial" w:hAnsi="Arial" w:cs="Arial"/>
          <w:b/>
          <w:bCs/>
          <w:sz w:val="28"/>
          <w:szCs w:val="28"/>
        </w:rPr>
        <w:t>, le Tagant et l’Adrar.</w:t>
      </w:r>
    </w:p>
    <w:p w:rsidR="004B7305" w:rsidRPr="004B7305" w:rsidRDefault="004B7305" w:rsidP="004B7305">
      <w:pPr>
        <w:spacing w:before="120" w:line="240" w:lineRule="atLeast"/>
        <w:jc w:val="center"/>
        <w:rPr>
          <w:rFonts w:ascii="Arial" w:hAnsi="Arial" w:cs="Arial"/>
          <w:b/>
          <w:noProof/>
          <w:color w:val="1F497D" w:themeColor="text2"/>
          <w:sz w:val="44"/>
          <w:szCs w:val="44"/>
        </w:rPr>
      </w:pPr>
      <w:r w:rsidRPr="000E6E11">
        <w:rPr>
          <w:rFonts w:ascii="Arial" w:hAnsi="Arial" w:cs="Arial"/>
          <w:b/>
          <w:noProof/>
          <w:color w:val="1F497D" w:themeColor="text2"/>
          <w:sz w:val="44"/>
          <w:szCs w:val="44"/>
        </w:rPr>
        <w:t>Appel à Manifestations d'Intérêt</w:t>
      </w:r>
    </w:p>
    <w:p w:rsidR="004B7305" w:rsidRDefault="004B7305" w:rsidP="004B7305">
      <w:pPr>
        <w:spacing w:before="120" w:line="240" w:lineRule="atLeast"/>
        <w:jc w:val="center"/>
        <w:rPr>
          <w:rFonts w:ascii="Arial" w:hAnsi="Arial" w:cs="Arial"/>
          <w:b/>
          <w:noProof/>
          <w:color w:val="1F497D" w:themeColor="text2"/>
          <w:sz w:val="44"/>
          <w:szCs w:val="44"/>
        </w:rPr>
      </w:pPr>
      <w:r w:rsidRPr="00723711">
        <w:rPr>
          <w:rFonts w:ascii="Arial" w:hAnsi="Arial" w:cs="Arial"/>
          <w:b/>
          <w:noProof/>
          <w:color w:val="1F497D" w:themeColor="text2"/>
          <w:sz w:val="44"/>
          <w:szCs w:val="44"/>
        </w:rPr>
        <w:t xml:space="preserve">Sélection de Consultants en vue </w:t>
      </w:r>
      <w:r w:rsidRPr="00573FC1">
        <w:rPr>
          <w:rFonts w:ascii="Arial" w:hAnsi="Arial" w:cs="Arial"/>
          <w:b/>
          <w:noProof/>
          <w:color w:val="1F497D" w:themeColor="text2"/>
          <w:sz w:val="44"/>
          <w:szCs w:val="44"/>
        </w:rPr>
        <w:t>le recrutement de l’assistance technique auprès de la D</w:t>
      </w:r>
      <w:r>
        <w:rPr>
          <w:rFonts w:ascii="Arial" w:hAnsi="Arial" w:cs="Arial"/>
          <w:b/>
          <w:noProof/>
          <w:color w:val="1F497D" w:themeColor="text2"/>
          <w:sz w:val="44"/>
          <w:szCs w:val="44"/>
        </w:rPr>
        <w:t>irection de l’Assainissement</w:t>
      </w:r>
    </w:p>
    <w:p w:rsidR="004B7305" w:rsidRPr="000E6E11" w:rsidRDefault="004B7305" w:rsidP="004B7305">
      <w:pPr>
        <w:spacing w:before="120" w:line="240" w:lineRule="atLeast"/>
        <w:jc w:val="center"/>
        <w:rPr>
          <w:rFonts w:ascii="Arial" w:hAnsi="Arial" w:cs="Arial"/>
        </w:rPr>
      </w:pPr>
    </w:p>
    <w:p w:rsidR="004B7305" w:rsidRDefault="004B7305" w:rsidP="004B7305">
      <w:pPr>
        <w:pStyle w:val="Titre31"/>
        <w:tabs>
          <w:tab w:val="left" w:pos="8348"/>
        </w:tabs>
        <w:kinsoku w:val="0"/>
        <w:overflowPunct w:val="0"/>
        <w:spacing w:before="120" w:line="240" w:lineRule="atLeast"/>
        <w:ind w:right="111"/>
        <w:jc w:val="center"/>
        <w:outlineLvl w:val="9"/>
        <w:rPr>
          <w:rFonts w:ascii="Arial" w:hAnsi="Arial" w:cs="Arial"/>
          <w:spacing w:val="-7"/>
          <w:sz w:val="28"/>
          <w:szCs w:val="28"/>
        </w:rPr>
      </w:pPr>
      <w:r w:rsidRPr="000E6E11">
        <w:rPr>
          <w:rFonts w:ascii="Arial" w:hAnsi="Arial" w:cs="Arial"/>
          <w:spacing w:val="1"/>
          <w:sz w:val="28"/>
          <w:szCs w:val="28"/>
        </w:rPr>
        <w:t>Au</w:t>
      </w:r>
      <w:r w:rsidRPr="000E6E11">
        <w:rPr>
          <w:rFonts w:ascii="Arial" w:hAnsi="Arial" w:cs="Arial"/>
          <w:spacing w:val="-2"/>
          <w:sz w:val="28"/>
          <w:szCs w:val="28"/>
        </w:rPr>
        <w:t>t</w:t>
      </w:r>
      <w:r w:rsidRPr="000E6E11">
        <w:rPr>
          <w:rFonts w:ascii="Arial" w:hAnsi="Arial" w:cs="Arial"/>
          <w:spacing w:val="2"/>
          <w:sz w:val="28"/>
          <w:szCs w:val="28"/>
        </w:rPr>
        <w:t>o</w:t>
      </w:r>
      <w:r w:rsidRPr="000E6E11">
        <w:rPr>
          <w:rFonts w:ascii="Arial" w:hAnsi="Arial" w:cs="Arial"/>
          <w:spacing w:val="-2"/>
          <w:sz w:val="28"/>
          <w:szCs w:val="28"/>
        </w:rPr>
        <w:t>ri</w:t>
      </w:r>
      <w:r w:rsidRPr="000E6E11">
        <w:rPr>
          <w:rFonts w:ascii="Arial" w:hAnsi="Arial" w:cs="Arial"/>
          <w:spacing w:val="3"/>
          <w:sz w:val="28"/>
          <w:szCs w:val="28"/>
        </w:rPr>
        <w:t>t</w:t>
      </w:r>
      <w:r w:rsidRPr="000E6E11">
        <w:rPr>
          <w:rFonts w:ascii="Arial" w:hAnsi="Arial" w:cs="Arial"/>
          <w:sz w:val="28"/>
          <w:szCs w:val="28"/>
        </w:rPr>
        <w:t>é</w:t>
      </w:r>
      <w:r w:rsidRPr="000E6E11">
        <w:rPr>
          <w:rFonts w:ascii="Arial" w:hAnsi="Arial" w:cs="Arial"/>
          <w:spacing w:val="-8"/>
          <w:sz w:val="28"/>
          <w:szCs w:val="28"/>
        </w:rPr>
        <w:t xml:space="preserve"> </w:t>
      </w:r>
      <w:r w:rsidRPr="000E6E11">
        <w:rPr>
          <w:rFonts w:ascii="Arial" w:hAnsi="Arial" w:cs="Arial"/>
          <w:spacing w:val="2"/>
          <w:sz w:val="28"/>
          <w:szCs w:val="28"/>
        </w:rPr>
        <w:t>c</w:t>
      </w:r>
      <w:r w:rsidRPr="000E6E11">
        <w:rPr>
          <w:rFonts w:ascii="Arial" w:hAnsi="Arial" w:cs="Arial"/>
          <w:spacing w:val="-3"/>
          <w:sz w:val="28"/>
          <w:szCs w:val="28"/>
        </w:rPr>
        <w:t>o</w:t>
      </w:r>
      <w:r w:rsidRPr="000E6E11">
        <w:rPr>
          <w:rFonts w:ascii="Arial" w:hAnsi="Arial" w:cs="Arial"/>
          <w:spacing w:val="1"/>
          <w:sz w:val="28"/>
          <w:szCs w:val="28"/>
        </w:rPr>
        <w:t>n</w:t>
      </w:r>
      <w:r w:rsidRPr="000E6E11">
        <w:rPr>
          <w:rFonts w:ascii="Arial" w:hAnsi="Arial" w:cs="Arial"/>
          <w:spacing w:val="3"/>
          <w:sz w:val="28"/>
          <w:szCs w:val="28"/>
        </w:rPr>
        <w:t>t</w:t>
      </w:r>
      <w:r w:rsidRPr="000E6E11">
        <w:rPr>
          <w:rFonts w:ascii="Arial" w:hAnsi="Arial" w:cs="Arial"/>
          <w:spacing w:val="-2"/>
          <w:sz w:val="28"/>
          <w:szCs w:val="28"/>
        </w:rPr>
        <w:t>r</w:t>
      </w:r>
      <w:r w:rsidRPr="000E6E11">
        <w:rPr>
          <w:rFonts w:ascii="Arial" w:hAnsi="Arial" w:cs="Arial"/>
          <w:spacing w:val="2"/>
          <w:sz w:val="28"/>
          <w:szCs w:val="28"/>
        </w:rPr>
        <w:t>a</w:t>
      </w:r>
      <w:r w:rsidRPr="000E6E11">
        <w:rPr>
          <w:rFonts w:ascii="Arial" w:hAnsi="Arial" w:cs="Arial"/>
          <w:spacing w:val="-2"/>
          <w:sz w:val="28"/>
          <w:szCs w:val="28"/>
        </w:rPr>
        <w:t>ct</w:t>
      </w:r>
      <w:r w:rsidRPr="000E6E11">
        <w:rPr>
          <w:rFonts w:ascii="Arial" w:hAnsi="Arial" w:cs="Arial"/>
          <w:spacing w:val="2"/>
          <w:sz w:val="28"/>
          <w:szCs w:val="28"/>
        </w:rPr>
        <w:t>a</w:t>
      </w:r>
      <w:r w:rsidRPr="000E6E11">
        <w:rPr>
          <w:rFonts w:ascii="Arial" w:hAnsi="Arial" w:cs="Arial"/>
          <w:spacing w:val="1"/>
          <w:sz w:val="28"/>
          <w:szCs w:val="28"/>
        </w:rPr>
        <w:t>n</w:t>
      </w:r>
      <w:r w:rsidRPr="000E6E11">
        <w:rPr>
          <w:rFonts w:ascii="Arial" w:hAnsi="Arial" w:cs="Arial"/>
          <w:spacing w:val="-2"/>
          <w:sz w:val="28"/>
          <w:szCs w:val="28"/>
        </w:rPr>
        <w:t>t</w:t>
      </w:r>
      <w:r w:rsidRPr="000E6E11">
        <w:rPr>
          <w:rFonts w:ascii="Arial" w:hAnsi="Arial" w:cs="Arial"/>
          <w:spacing w:val="2"/>
          <w:sz w:val="28"/>
          <w:szCs w:val="28"/>
        </w:rPr>
        <w:t>e</w:t>
      </w:r>
      <w:r w:rsidRPr="000E6E11">
        <w:rPr>
          <w:rFonts w:ascii="Arial" w:hAnsi="Arial" w:cs="Arial"/>
          <w:sz w:val="28"/>
          <w:szCs w:val="28"/>
        </w:rPr>
        <w:t> :</w:t>
      </w:r>
      <w:r w:rsidRPr="000E6E11">
        <w:rPr>
          <w:rFonts w:ascii="Arial" w:hAnsi="Arial" w:cs="Arial"/>
          <w:spacing w:val="-7"/>
          <w:sz w:val="28"/>
          <w:szCs w:val="28"/>
        </w:rPr>
        <w:t xml:space="preserve"> </w:t>
      </w:r>
    </w:p>
    <w:p w:rsidR="004B7305" w:rsidRPr="004B7305" w:rsidRDefault="004B7305" w:rsidP="004B7305">
      <w:pPr>
        <w:pStyle w:val="Titre31"/>
        <w:tabs>
          <w:tab w:val="left" w:pos="8348"/>
        </w:tabs>
        <w:kinsoku w:val="0"/>
        <w:overflowPunct w:val="0"/>
        <w:spacing w:before="120" w:line="240" w:lineRule="atLeast"/>
        <w:ind w:right="111"/>
        <w:jc w:val="center"/>
        <w:outlineLvl w:val="9"/>
        <w:rPr>
          <w:rFonts w:ascii="Arial" w:hAnsi="Arial" w:cs="Arial"/>
          <w:b w:val="0"/>
          <w:bCs w:val="0"/>
          <w:sz w:val="28"/>
          <w:szCs w:val="28"/>
        </w:rPr>
      </w:pPr>
      <w:r w:rsidRPr="000E6E11">
        <w:rPr>
          <w:rFonts w:ascii="Arial" w:hAnsi="Arial" w:cs="Arial"/>
          <w:sz w:val="28"/>
          <w:szCs w:val="28"/>
          <w:u w:val="thick"/>
        </w:rPr>
        <w:t>Ministère de l’Hydraulique et de l’Assainissement</w:t>
      </w:r>
    </w:p>
    <w:p w:rsidR="004B7305" w:rsidRPr="000E6E11" w:rsidRDefault="004B7305" w:rsidP="004B7305">
      <w:pPr>
        <w:spacing w:before="120" w:line="240" w:lineRule="atLeast"/>
        <w:rPr>
          <w:rFonts w:ascii="Arial" w:hAnsi="Arial" w:cs="Arial"/>
          <w:noProof/>
        </w:rPr>
      </w:pPr>
    </w:p>
    <w:p w:rsidR="004B7305" w:rsidRPr="000E6E11" w:rsidRDefault="004B7305" w:rsidP="004B7305">
      <w:pPr>
        <w:spacing w:before="120" w:line="240" w:lineRule="atLeast"/>
        <w:jc w:val="center"/>
        <w:rPr>
          <w:rFonts w:ascii="Arial" w:hAnsi="Arial" w:cs="Arial"/>
          <w:b/>
          <w:noProof/>
        </w:rPr>
      </w:pPr>
      <w:r w:rsidRPr="000E6E11">
        <w:rPr>
          <w:rFonts w:ascii="Arial" w:hAnsi="Arial" w:cs="Arial"/>
          <w:b/>
          <w:noProof/>
        </w:rPr>
        <w:t>Financement : Agence Française de Développement</w:t>
      </w:r>
    </w:p>
    <w:p w:rsidR="004B7305" w:rsidRPr="000E6E11" w:rsidRDefault="004B7305" w:rsidP="004B7305">
      <w:pPr>
        <w:spacing w:before="120" w:line="240" w:lineRule="atLeast"/>
        <w:jc w:val="center"/>
        <w:rPr>
          <w:rFonts w:ascii="Arial" w:hAnsi="Arial" w:cs="Arial"/>
        </w:rPr>
      </w:pPr>
      <w:r w:rsidRPr="000E6E11">
        <w:rPr>
          <w:rFonts w:ascii="Arial" w:hAnsi="Arial" w:cs="Arial"/>
        </w:rPr>
        <w:t>Convention n°CMR 1255 01 C signée le 08/09/2022</w:t>
      </w:r>
    </w:p>
    <w:p w:rsidR="004B7305" w:rsidRPr="000E6E11" w:rsidRDefault="004B7305" w:rsidP="004B7305">
      <w:pPr>
        <w:spacing w:before="120" w:line="240" w:lineRule="atLeast"/>
        <w:rPr>
          <w:rFonts w:ascii="Arial" w:hAnsi="Arial" w:cs="Arial"/>
          <w:noProof/>
        </w:rPr>
      </w:pPr>
    </w:p>
    <w:p w:rsidR="004B7305" w:rsidRPr="000E6E11" w:rsidRDefault="004B7305" w:rsidP="004B7305">
      <w:pPr>
        <w:spacing w:before="120" w:line="240" w:lineRule="atLeast"/>
        <w:jc w:val="center"/>
        <w:rPr>
          <w:rFonts w:ascii="Arial" w:hAnsi="Arial" w:cs="Arial"/>
          <w:noProof/>
        </w:rPr>
      </w:pPr>
      <w:r w:rsidRPr="000E6E11">
        <w:rPr>
          <w:rFonts w:ascii="Arial" w:hAnsi="Arial" w:cs="Arial"/>
          <w:noProof/>
          <w:lang w:eastAsia="fr-FR"/>
        </w:rPr>
        <w:drawing>
          <wp:inline distT="0" distB="0" distL="0" distR="0">
            <wp:extent cx="1558251" cy="647700"/>
            <wp:effectExtent l="0" t="0" r="4445" b="0"/>
            <wp:docPr id="80" name="Image 80"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3779" cy="654154"/>
                    </a:xfrm>
                    <a:prstGeom prst="rect">
                      <a:avLst/>
                    </a:prstGeom>
                    <a:noFill/>
                    <a:ln>
                      <a:noFill/>
                    </a:ln>
                  </pic:spPr>
                </pic:pic>
              </a:graphicData>
            </a:graphic>
          </wp:inline>
        </w:drawing>
      </w:r>
    </w:p>
    <w:p w:rsidR="004B7305" w:rsidRPr="000E6E11" w:rsidRDefault="004B7305" w:rsidP="004B7305">
      <w:pPr>
        <w:kinsoku w:val="0"/>
        <w:overflowPunct w:val="0"/>
        <w:spacing w:before="120" w:line="240" w:lineRule="atLeast"/>
        <w:rPr>
          <w:rFonts w:ascii="Arial" w:hAnsi="Arial" w:cs="Arial"/>
          <w:spacing w:val="1"/>
        </w:rPr>
      </w:pPr>
    </w:p>
    <w:p w:rsidR="004B7305" w:rsidRDefault="004B7305" w:rsidP="004B7305">
      <w:pPr>
        <w:spacing w:before="120" w:line="240" w:lineRule="atLeast"/>
        <w:jc w:val="center"/>
        <w:rPr>
          <w:rFonts w:ascii="Arial" w:hAnsi="Arial"/>
          <w:b/>
          <w:noProof/>
          <w:sz w:val="28"/>
          <w:szCs w:val="28"/>
        </w:rPr>
      </w:pPr>
      <w:r w:rsidRPr="001A36B5">
        <w:rPr>
          <w:rFonts w:ascii="Arial" w:hAnsi="Arial"/>
          <w:b/>
          <w:noProof/>
          <w:sz w:val="28"/>
          <w:szCs w:val="28"/>
        </w:rPr>
        <w:t>Janvier 2023</w:t>
      </w:r>
    </w:p>
    <w:p w:rsidR="00170880" w:rsidRDefault="00170880" w:rsidP="00170880">
      <w:pPr>
        <w:spacing w:before="120" w:line="240" w:lineRule="atLeast"/>
        <w:rPr>
          <w:rFonts w:ascii="Arial" w:hAnsi="Arial"/>
          <w:b/>
          <w:noProof/>
          <w:sz w:val="28"/>
          <w:szCs w:val="28"/>
        </w:rPr>
      </w:pPr>
    </w:p>
    <w:p w:rsidR="004B7305" w:rsidRPr="00170880" w:rsidRDefault="00AF0471" w:rsidP="00170880">
      <w:pPr>
        <w:spacing w:before="120" w:line="240" w:lineRule="atLeast"/>
        <w:rPr>
          <w:noProof/>
          <w:sz w:val="28"/>
          <w:szCs w:val="28"/>
        </w:rPr>
      </w:pPr>
      <w:r>
        <w:rPr>
          <w:noProof/>
          <w:sz w:val="28"/>
          <w:szCs w:val="28"/>
          <w:lang w:eastAsia="fr-FR"/>
        </w:rPr>
        <w:lastRenderedPageBreak/>
        <mc:AlternateContent>
          <mc:Choice Requires="wps">
            <w:drawing>
              <wp:anchor distT="0" distB="0" distL="114300" distR="114300" simplePos="0" relativeHeight="251659264" behindDoc="0" locked="0" layoutInCell="1" allowOverlap="1">
                <wp:simplePos x="0" y="0"/>
                <wp:positionH relativeFrom="column">
                  <wp:posOffset>-633730</wp:posOffset>
                </wp:positionH>
                <wp:positionV relativeFrom="paragraph">
                  <wp:posOffset>-57785</wp:posOffset>
                </wp:positionV>
                <wp:extent cx="3057525" cy="2435225"/>
                <wp:effectExtent l="0" t="0" r="9525" b="3175"/>
                <wp:wrapNone/>
                <wp:docPr id="81" name="Zone de text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7525" cy="2435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7305" w:rsidRPr="00CE4CA3" w:rsidRDefault="004B7305" w:rsidP="004B7305">
                            <w:pPr>
                              <w:jc w:val="center"/>
                              <w:rPr>
                                <w:rFonts w:ascii="Arial" w:hAnsi="Arial" w:cs="Arial"/>
                                <w:b/>
                                <w:sz w:val="20"/>
                                <w:szCs w:val="20"/>
                              </w:rPr>
                            </w:pPr>
                          </w:p>
                          <w:p w:rsidR="004B7305" w:rsidRPr="00CE4CA3" w:rsidRDefault="004B7305" w:rsidP="004B7305">
                            <w:pPr>
                              <w:jc w:val="center"/>
                              <w:rPr>
                                <w:rFonts w:ascii="Arial" w:hAnsi="Arial" w:cs="Arial"/>
                                <w:b/>
                                <w:sz w:val="20"/>
                                <w:szCs w:val="20"/>
                              </w:rPr>
                            </w:pPr>
                          </w:p>
                          <w:p w:rsidR="004B7305" w:rsidRPr="001A36B5" w:rsidRDefault="004B7305" w:rsidP="004B7305">
                            <w:pPr>
                              <w:jc w:val="center"/>
                              <w:rPr>
                                <w:rFonts w:ascii="Arial" w:hAnsi="Arial" w:cs="Arial"/>
                                <w:b/>
                                <w:sz w:val="20"/>
                                <w:szCs w:val="20"/>
                              </w:rPr>
                            </w:pPr>
                            <w:r w:rsidRPr="001A36B5">
                              <w:rPr>
                                <w:rFonts w:ascii="Arial" w:hAnsi="Arial" w:cs="Arial"/>
                                <w:b/>
                                <w:sz w:val="20"/>
                                <w:szCs w:val="20"/>
                              </w:rPr>
                              <w:t>République Islamique de la Mauritanie</w:t>
                            </w:r>
                          </w:p>
                          <w:p w:rsidR="004B7305" w:rsidRPr="001A36B5" w:rsidRDefault="004B7305" w:rsidP="004B7305">
                            <w:pPr>
                              <w:jc w:val="center"/>
                              <w:rPr>
                                <w:rFonts w:ascii="Arial" w:hAnsi="Arial" w:cs="Arial"/>
                                <w:sz w:val="20"/>
                                <w:szCs w:val="20"/>
                              </w:rPr>
                            </w:pPr>
                            <w:r w:rsidRPr="001A36B5">
                              <w:rPr>
                                <w:rFonts w:ascii="Arial" w:hAnsi="Arial" w:cs="Arial"/>
                                <w:sz w:val="20"/>
                                <w:szCs w:val="20"/>
                              </w:rPr>
                              <w:t>Honneur – Fraternité – Justice</w:t>
                            </w:r>
                          </w:p>
                          <w:p w:rsidR="004B7305" w:rsidRPr="001A36B5" w:rsidRDefault="004B7305" w:rsidP="004B7305">
                            <w:pPr>
                              <w:jc w:val="center"/>
                              <w:rPr>
                                <w:rFonts w:ascii="Arial" w:hAnsi="Arial" w:cs="Arial"/>
                                <w:sz w:val="20"/>
                                <w:szCs w:val="20"/>
                              </w:rPr>
                            </w:pPr>
                            <w:r w:rsidRPr="001A36B5">
                              <w:rPr>
                                <w:rFonts w:ascii="Arial" w:hAnsi="Arial" w:cs="Arial"/>
                                <w:sz w:val="20"/>
                                <w:szCs w:val="20"/>
                              </w:rPr>
                              <w:t>------------------------</w:t>
                            </w:r>
                          </w:p>
                          <w:p w:rsidR="004B7305" w:rsidRPr="001A36B5" w:rsidRDefault="004B7305" w:rsidP="004B7305">
                            <w:pPr>
                              <w:jc w:val="center"/>
                              <w:rPr>
                                <w:rFonts w:ascii="Arial" w:hAnsi="Arial" w:cs="Arial"/>
                                <w:sz w:val="20"/>
                                <w:szCs w:val="20"/>
                              </w:rPr>
                            </w:pPr>
                            <w:r w:rsidRPr="001A36B5">
                              <w:rPr>
                                <w:rFonts w:ascii="Arial" w:hAnsi="Arial" w:cs="Arial"/>
                                <w:sz w:val="20"/>
                                <w:szCs w:val="20"/>
                              </w:rPr>
                              <w:t>Ministère de l’Hydraulique et de l’Assainissement</w:t>
                            </w:r>
                          </w:p>
                          <w:p w:rsidR="004B7305" w:rsidRPr="001A36B5" w:rsidRDefault="004B7305" w:rsidP="004B7305">
                            <w:pPr>
                              <w:jc w:val="center"/>
                              <w:rPr>
                                <w:rFonts w:ascii="Arial" w:hAnsi="Arial" w:cs="Arial"/>
                                <w:sz w:val="20"/>
                                <w:szCs w:val="20"/>
                              </w:rPr>
                            </w:pPr>
                            <w:r w:rsidRPr="001A36B5">
                              <w:rPr>
                                <w:rFonts w:ascii="Arial" w:hAnsi="Arial" w:cs="Arial"/>
                                <w:sz w:val="20"/>
                                <w:szCs w:val="20"/>
                              </w:rPr>
                              <w:t>----------------------------</w:t>
                            </w:r>
                          </w:p>
                          <w:p w:rsidR="004B7305" w:rsidRPr="00CE4CA3" w:rsidRDefault="004B7305" w:rsidP="004B7305">
                            <w:pPr>
                              <w:jc w:val="center"/>
                              <w:rPr>
                                <w:rFonts w:ascii="Arial" w:hAnsi="Arial" w:cs="Arial"/>
                                <w:sz w:val="20"/>
                                <w:szCs w:val="20"/>
                              </w:rPr>
                            </w:pPr>
                            <w:r w:rsidRPr="001A36B5">
                              <w:rPr>
                                <w:rFonts w:ascii="Arial" w:hAnsi="Arial" w:cs="Arial"/>
                                <w:sz w:val="20"/>
                                <w:szCs w:val="20"/>
                              </w:rPr>
                              <w:t>Direction de l’Assainissement</w:t>
                            </w:r>
                          </w:p>
                          <w:p w:rsidR="004B7305" w:rsidRPr="000E6E11" w:rsidRDefault="004B7305" w:rsidP="004B7305">
                            <w:pPr>
                              <w:jc w:val="center"/>
                              <w:rPr>
                                <w:rFonts w:ascii="Arial" w:hAnsi="Arial" w:cs="Arial"/>
                              </w:rPr>
                            </w:pPr>
                            <w:r w:rsidRPr="000E6E11">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Zone de texte 81" o:spid="_x0000_s1027" type="#_x0000_t202" style="position:absolute;margin-left:-49.9pt;margin-top:-4.55pt;width:240.75pt;height:19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" fillcolor="white [3201]" stroked="f" strokeweight=".5pt">
                <v:path arrowok="t"/>
                <v:textbox>
                  <w:txbxContent>
                    <w:p w:rsidR="004B7305" w:rsidRPr="00CE4CA3" w:rsidRDefault="004B7305" w:rsidP="004B7305">
                      <w:pPr>
                        <w:jc w:val="center"/>
                        <w:rPr>
                          <w:rFonts w:ascii="Arial" w:hAnsi="Arial" w:cs="Arial"/>
                          <w:b/>
                          <w:sz w:val="20"/>
                          <w:szCs w:val="20"/>
                        </w:rPr>
                      </w:pPr>
                    </w:p>
                    <w:p w:rsidR="004B7305" w:rsidRPr="00CE4CA3" w:rsidRDefault="004B7305" w:rsidP="004B7305">
                      <w:pPr>
                        <w:jc w:val="center"/>
                        <w:rPr>
                          <w:rFonts w:ascii="Arial" w:hAnsi="Arial" w:cs="Arial"/>
                          <w:b/>
                          <w:sz w:val="20"/>
                          <w:szCs w:val="20"/>
                        </w:rPr>
                      </w:pPr>
                    </w:p>
                    <w:p w:rsidR="004B7305" w:rsidRPr="001A36B5" w:rsidRDefault="004B7305" w:rsidP="004B7305">
                      <w:pPr>
                        <w:jc w:val="center"/>
                        <w:rPr>
                          <w:rFonts w:ascii="Arial" w:hAnsi="Arial" w:cs="Arial"/>
                          <w:b/>
                          <w:sz w:val="20"/>
                          <w:szCs w:val="20"/>
                        </w:rPr>
                      </w:pPr>
                      <w:r w:rsidRPr="001A36B5">
                        <w:rPr>
                          <w:rFonts w:ascii="Arial" w:hAnsi="Arial" w:cs="Arial"/>
                          <w:b/>
                          <w:sz w:val="20"/>
                          <w:szCs w:val="20"/>
                        </w:rPr>
                        <w:t>République Islamique de la Mauritanie</w:t>
                      </w:r>
                    </w:p>
                    <w:p w:rsidR="004B7305" w:rsidRPr="001A36B5" w:rsidRDefault="004B7305" w:rsidP="004B7305">
                      <w:pPr>
                        <w:jc w:val="center"/>
                        <w:rPr>
                          <w:rFonts w:ascii="Arial" w:hAnsi="Arial" w:cs="Arial"/>
                          <w:sz w:val="20"/>
                          <w:szCs w:val="20"/>
                        </w:rPr>
                      </w:pPr>
                      <w:r w:rsidRPr="001A36B5">
                        <w:rPr>
                          <w:rFonts w:ascii="Arial" w:hAnsi="Arial" w:cs="Arial"/>
                          <w:sz w:val="20"/>
                          <w:szCs w:val="20"/>
                        </w:rPr>
                        <w:t>Honneur – Fraternité – Justice</w:t>
                      </w:r>
                    </w:p>
                    <w:p w:rsidR="004B7305" w:rsidRPr="001A36B5" w:rsidRDefault="004B7305" w:rsidP="004B7305">
                      <w:pPr>
                        <w:jc w:val="center"/>
                        <w:rPr>
                          <w:rFonts w:ascii="Arial" w:hAnsi="Arial" w:cs="Arial"/>
                          <w:sz w:val="20"/>
                          <w:szCs w:val="20"/>
                        </w:rPr>
                      </w:pPr>
                      <w:r w:rsidRPr="001A36B5">
                        <w:rPr>
                          <w:rFonts w:ascii="Arial" w:hAnsi="Arial" w:cs="Arial"/>
                          <w:sz w:val="20"/>
                          <w:szCs w:val="20"/>
                        </w:rPr>
                        <w:t>------------------------</w:t>
                      </w:r>
                    </w:p>
                    <w:p w:rsidR="004B7305" w:rsidRPr="001A36B5" w:rsidRDefault="004B7305" w:rsidP="004B7305">
                      <w:pPr>
                        <w:jc w:val="center"/>
                        <w:rPr>
                          <w:rFonts w:ascii="Arial" w:hAnsi="Arial" w:cs="Arial"/>
                          <w:sz w:val="20"/>
                          <w:szCs w:val="20"/>
                        </w:rPr>
                      </w:pPr>
                      <w:r w:rsidRPr="001A36B5">
                        <w:rPr>
                          <w:rFonts w:ascii="Arial" w:hAnsi="Arial" w:cs="Arial"/>
                          <w:sz w:val="20"/>
                          <w:szCs w:val="20"/>
                        </w:rPr>
                        <w:t>Ministère de l’Hydraulique et de l’Assainissement</w:t>
                      </w:r>
                    </w:p>
                    <w:p w:rsidR="004B7305" w:rsidRPr="001A36B5" w:rsidRDefault="004B7305" w:rsidP="004B7305">
                      <w:pPr>
                        <w:jc w:val="center"/>
                        <w:rPr>
                          <w:rFonts w:ascii="Arial" w:hAnsi="Arial" w:cs="Arial"/>
                          <w:sz w:val="20"/>
                          <w:szCs w:val="20"/>
                        </w:rPr>
                      </w:pPr>
                      <w:r w:rsidRPr="001A36B5">
                        <w:rPr>
                          <w:rFonts w:ascii="Arial" w:hAnsi="Arial" w:cs="Arial"/>
                          <w:sz w:val="20"/>
                          <w:szCs w:val="20"/>
                        </w:rPr>
                        <w:t>----------------------------</w:t>
                      </w:r>
                    </w:p>
                    <w:p w:rsidR="004B7305" w:rsidRPr="00CE4CA3" w:rsidRDefault="004B7305" w:rsidP="004B7305">
                      <w:pPr>
                        <w:jc w:val="center"/>
                        <w:rPr>
                          <w:rFonts w:ascii="Arial" w:hAnsi="Arial" w:cs="Arial"/>
                          <w:sz w:val="20"/>
                          <w:szCs w:val="20"/>
                        </w:rPr>
                      </w:pPr>
                      <w:r w:rsidRPr="001A36B5">
                        <w:rPr>
                          <w:rFonts w:ascii="Arial" w:hAnsi="Arial" w:cs="Arial"/>
                          <w:sz w:val="20"/>
                          <w:szCs w:val="20"/>
                        </w:rPr>
                        <w:t>Direction de l’Assainissement</w:t>
                      </w:r>
                    </w:p>
                    <w:p w:rsidR="004B7305" w:rsidRPr="000E6E11" w:rsidRDefault="004B7305" w:rsidP="004B7305">
                      <w:pPr>
                        <w:jc w:val="center"/>
                        <w:rPr>
                          <w:rFonts w:ascii="Arial" w:hAnsi="Arial" w:cs="Arial"/>
                        </w:rPr>
                      </w:pPr>
                      <w:r w:rsidRPr="000E6E11">
                        <w:rPr>
                          <w:rFonts w:ascii="Arial" w:hAnsi="Arial" w:cs="Arial"/>
                        </w:rPr>
                        <w:t>--------------------------</w:t>
                      </w:r>
                    </w:p>
                  </w:txbxContent>
                </v:textbox>
              </v:shape>
            </w:pict>
          </mc:Fallback>
        </mc:AlternateContent>
      </w:r>
    </w:p>
    <w:p w:rsidR="004B7305" w:rsidRDefault="004B7305" w:rsidP="004B7305">
      <w:pPr>
        <w:tabs>
          <w:tab w:val="left" w:pos="6670"/>
        </w:tabs>
      </w:pPr>
      <w:r>
        <w:tab/>
      </w:r>
      <w:r w:rsidRPr="004B7305">
        <w:rPr>
          <w:noProof/>
          <w:lang w:eastAsia="fr-FR"/>
        </w:rPr>
        <w:drawing>
          <wp:inline distT="0" distB="0" distL="0" distR="0">
            <wp:extent cx="1341185" cy="1297305"/>
            <wp:effectExtent l="0" t="0" r="0" b="0"/>
            <wp:docPr id="82" name="Image 82" descr="Image illustrative de l'article Sceau de la Maurit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illustrative de l'article Sceau de la Mauritan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56" cy="1299115"/>
                    </a:xfrm>
                    <a:prstGeom prst="rect">
                      <a:avLst/>
                    </a:prstGeom>
                    <a:noFill/>
                    <a:ln>
                      <a:noFill/>
                    </a:ln>
                  </pic:spPr>
                </pic:pic>
              </a:graphicData>
            </a:graphic>
          </wp:inline>
        </w:drawing>
      </w:r>
    </w:p>
    <w:p w:rsidR="004B7305" w:rsidRPr="004B7305" w:rsidRDefault="004B7305" w:rsidP="004B7305"/>
    <w:p w:rsidR="004B7305" w:rsidRDefault="004B7305" w:rsidP="004B7305"/>
    <w:p w:rsidR="004B7305" w:rsidRPr="001A36B5" w:rsidRDefault="004B7305" w:rsidP="004B7305">
      <w:pPr>
        <w:spacing w:before="120" w:line="240" w:lineRule="atLeast"/>
        <w:jc w:val="center"/>
        <w:rPr>
          <w:rFonts w:ascii="Arial" w:hAnsi="Arial" w:cs="Arial"/>
          <w:b/>
          <w:bCs/>
          <w:sz w:val="28"/>
          <w:szCs w:val="28"/>
        </w:rPr>
      </w:pPr>
      <w:r w:rsidRPr="001A36B5">
        <w:rPr>
          <w:rFonts w:ascii="Arial" w:hAnsi="Arial" w:cs="Arial"/>
          <w:b/>
          <w:bCs/>
          <w:sz w:val="28"/>
          <w:szCs w:val="28"/>
        </w:rPr>
        <w:t>PROJET 2HAT</w:t>
      </w:r>
    </w:p>
    <w:p w:rsidR="004B7305" w:rsidRPr="001A36B5" w:rsidRDefault="004B7305" w:rsidP="004B7305">
      <w:pPr>
        <w:spacing w:before="120" w:line="240" w:lineRule="atLeast"/>
        <w:jc w:val="center"/>
        <w:rPr>
          <w:rFonts w:ascii="Arial" w:hAnsi="Arial" w:cs="Arial"/>
          <w:b/>
          <w:bCs/>
          <w:sz w:val="28"/>
          <w:szCs w:val="28"/>
        </w:rPr>
      </w:pPr>
      <w:r w:rsidRPr="001A36B5">
        <w:rPr>
          <w:rFonts w:ascii="Arial" w:hAnsi="Arial" w:cs="Arial"/>
          <w:b/>
          <w:bCs/>
          <w:sz w:val="28"/>
          <w:szCs w:val="28"/>
        </w:rPr>
        <w:t xml:space="preserve">Accès à l’Eau potable et à l’assainissement </w:t>
      </w:r>
    </w:p>
    <w:p w:rsidR="004B7305" w:rsidRPr="00170880" w:rsidRDefault="004B7305" w:rsidP="00170880">
      <w:pPr>
        <w:spacing w:before="120" w:line="240" w:lineRule="atLeast"/>
        <w:jc w:val="center"/>
        <w:rPr>
          <w:rFonts w:ascii="Arial" w:hAnsi="Arial" w:cs="Arial"/>
          <w:sz w:val="28"/>
          <w:szCs w:val="28"/>
        </w:rPr>
      </w:pPr>
      <w:r w:rsidRPr="001A36B5">
        <w:rPr>
          <w:rFonts w:ascii="Arial" w:hAnsi="Arial" w:cs="Arial"/>
          <w:b/>
          <w:bCs/>
          <w:sz w:val="28"/>
          <w:szCs w:val="28"/>
        </w:rPr>
        <w:t>dans les deux Hodhs, le Tagant et l’Adrar.</w:t>
      </w:r>
      <w:r w:rsidR="00170880">
        <w:rPr>
          <w:rFonts w:ascii="Arial" w:hAnsi="Arial" w:cs="Arial"/>
          <w:b/>
          <w:noProof/>
          <w:color w:val="1F497D" w:themeColor="text2"/>
          <w:sz w:val="44"/>
          <w:szCs w:val="44"/>
        </w:rPr>
        <w:tab/>
      </w:r>
      <w:r w:rsidRPr="001A36B5">
        <w:rPr>
          <w:rFonts w:ascii="Arial" w:hAnsi="Arial" w:cs="Arial"/>
          <w:b/>
          <w:noProof/>
          <w:color w:val="1F497D" w:themeColor="text2"/>
          <w:sz w:val="44"/>
          <w:szCs w:val="44"/>
        </w:rPr>
        <w:noBreakHyphen/>
      </w:r>
    </w:p>
    <w:p w:rsidR="004B7305" w:rsidRPr="004B7305" w:rsidRDefault="004B7305" w:rsidP="004B7305">
      <w:pPr>
        <w:rPr>
          <w:rFonts w:ascii="Arial" w:hAnsi="Arial" w:cs="Arial"/>
          <w:i/>
          <w:iCs/>
          <w:sz w:val="20"/>
          <w:szCs w:val="20"/>
        </w:rPr>
      </w:pPr>
      <w:r w:rsidRPr="001A36B5">
        <w:rPr>
          <w:rFonts w:ascii="Arial" w:hAnsi="Arial" w:cs="Arial"/>
          <w:spacing w:val="5"/>
          <w:sz w:val="20"/>
          <w:szCs w:val="20"/>
        </w:rPr>
        <w:t>L</w:t>
      </w:r>
      <w:r w:rsidRPr="001A36B5">
        <w:rPr>
          <w:rFonts w:ascii="Arial" w:hAnsi="Arial" w:cs="Arial"/>
          <w:sz w:val="20"/>
          <w:szCs w:val="20"/>
        </w:rPr>
        <w:t>e Ministère de l’Hydraulique et d l’Assainissement</w:t>
      </w:r>
      <w:r w:rsidRPr="001A36B5">
        <w:rPr>
          <w:rFonts w:ascii="Arial" w:hAnsi="Arial" w:cs="Arial"/>
          <w:i/>
          <w:iCs/>
          <w:spacing w:val="12"/>
          <w:sz w:val="20"/>
          <w:szCs w:val="20"/>
        </w:rPr>
        <w:t xml:space="preserve"> </w:t>
      </w:r>
      <w:r w:rsidRPr="001A36B5">
        <w:rPr>
          <w:rFonts w:ascii="Arial" w:hAnsi="Arial" w:cs="Arial"/>
          <w:sz w:val="20"/>
          <w:szCs w:val="20"/>
        </w:rPr>
        <w:t>a</w:t>
      </w:r>
      <w:r w:rsidRPr="001A36B5">
        <w:rPr>
          <w:rFonts w:ascii="Arial" w:hAnsi="Arial" w:cs="Arial"/>
          <w:spacing w:val="4"/>
          <w:sz w:val="20"/>
          <w:szCs w:val="20"/>
        </w:rPr>
        <w:t xml:space="preserve"> s</w:t>
      </w:r>
      <w:r w:rsidRPr="001A36B5">
        <w:rPr>
          <w:rFonts w:ascii="Arial" w:hAnsi="Arial" w:cs="Arial"/>
          <w:spacing w:val="2"/>
          <w:sz w:val="20"/>
          <w:szCs w:val="20"/>
        </w:rPr>
        <w:t>o</w:t>
      </w:r>
      <w:r w:rsidRPr="001A36B5">
        <w:rPr>
          <w:rFonts w:ascii="Arial" w:hAnsi="Arial" w:cs="Arial"/>
          <w:spacing w:val="1"/>
          <w:sz w:val="20"/>
          <w:szCs w:val="20"/>
        </w:rPr>
        <w:t>l</w:t>
      </w:r>
      <w:r w:rsidRPr="001A36B5">
        <w:rPr>
          <w:rFonts w:ascii="Arial" w:hAnsi="Arial" w:cs="Arial"/>
          <w:spacing w:val="-3"/>
          <w:sz w:val="20"/>
          <w:szCs w:val="20"/>
        </w:rPr>
        <w:t>li</w:t>
      </w:r>
      <w:r w:rsidRPr="001A36B5">
        <w:rPr>
          <w:rFonts w:ascii="Arial" w:hAnsi="Arial" w:cs="Arial"/>
          <w:spacing w:val="1"/>
          <w:sz w:val="20"/>
          <w:szCs w:val="20"/>
        </w:rPr>
        <w:t>ci</w:t>
      </w:r>
      <w:r w:rsidRPr="001A36B5">
        <w:rPr>
          <w:rFonts w:ascii="Arial" w:hAnsi="Arial" w:cs="Arial"/>
          <w:spacing w:val="-3"/>
          <w:sz w:val="20"/>
          <w:szCs w:val="20"/>
        </w:rPr>
        <w:t>t</w:t>
      </w:r>
      <w:r w:rsidRPr="001A36B5">
        <w:rPr>
          <w:rFonts w:ascii="Arial" w:hAnsi="Arial" w:cs="Arial"/>
          <w:sz w:val="20"/>
          <w:szCs w:val="20"/>
        </w:rPr>
        <w:t>é</w:t>
      </w:r>
      <w:r w:rsidRPr="001A36B5">
        <w:rPr>
          <w:rFonts w:ascii="Arial" w:hAnsi="Arial" w:cs="Arial"/>
          <w:spacing w:val="8"/>
          <w:sz w:val="20"/>
          <w:szCs w:val="20"/>
        </w:rPr>
        <w:t xml:space="preserve"> </w:t>
      </w:r>
      <w:r w:rsidRPr="001A36B5">
        <w:rPr>
          <w:rFonts w:ascii="Arial" w:hAnsi="Arial" w:cs="Arial"/>
          <w:spacing w:val="1"/>
          <w:sz w:val="20"/>
          <w:szCs w:val="20"/>
        </w:rPr>
        <w:t>e</w:t>
      </w:r>
      <w:r w:rsidRPr="001A36B5">
        <w:rPr>
          <w:rFonts w:ascii="Arial" w:hAnsi="Arial" w:cs="Arial"/>
          <w:sz w:val="20"/>
          <w:szCs w:val="20"/>
        </w:rPr>
        <w:t>t</w:t>
      </w:r>
      <w:r w:rsidRPr="001A36B5">
        <w:rPr>
          <w:rFonts w:ascii="Arial" w:hAnsi="Arial" w:cs="Arial"/>
          <w:spacing w:val="3"/>
          <w:sz w:val="20"/>
          <w:szCs w:val="20"/>
        </w:rPr>
        <w:t xml:space="preserve"> </w:t>
      </w:r>
      <w:r w:rsidRPr="001A36B5">
        <w:rPr>
          <w:rFonts w:ascii="Arial" w:hAnsi="Arial" w:cs="Arial"/>
          <w:spacing w:val="2"/>
          <w:sz w:val="20"/>
          <w:szCs w:val="20"/>
        </w:rPr>
        <w:t>ob</w:t>
      </w:r>
      <w:r w:rsidRPr="001A36B5">
        <w:rPr>
          <w:rFonts w:ascii="Arial" w:hAnsi="Arial" w:cs="Arial"/>
          <w:spacing w:val="-3"/>
          <w:sz w:val="20"/>
          <w:szCs w:val="20"/>
        </w:rPr>
        <w:t>te</w:t>
      </w:r>
      <w:r w:rsidRPr="001A36B5">
        <w:rPr>
          <w:rFonts w:ascii="Arial" w:hAnsi="Arial" w:cs="Arial"/>
          <w:spacing w:val="-2"/>
          <w:sz w:val="20"/>
          <w:szCs w:val="20"/>
        </w:rPr>
        <w:t>n</w:t>
      </w:r>
      <w:r w:rsidRPr="001A36B5">
        <w:rPr>
          <w:rFonts w:ascii="Arial" w:hAnsi="Arial" w:cs="Arial"/>
          <w:sz w:val="20"/>
          <w:szCs w:val="20"/>
        </w:rPr>
        <w:t>u</w:t>
      </w:r>
      <w:r w:rsidRPr="001A36B5">
        <w:rPr>
          <w:rFonts w:ascii="Arial" w:hAnsi="Arial" w:cs="Arial"/>
          <w:w w:val="101"/>
          <w:sz w:val="20"/>
          <w:szCs w:val="20"/>
        </w:rPr>
        <w:t xml:space="preserve"> un</w:t>
      </w:r>
      <w:r w:rsidRPr="001A36B5">
        <w:rPr>
          <w:rFonts w:ascii="Arial" w:hAnsi="Arial" w:cs="Arial"/>
          <w:spacing w:val="2"/>
          <w:sz w:val="20"/>
          <w:szCs w:val="20"/>
        </w:rPr>
        <w:t xml:space="preserve"> financement de l’Agence Française de Développement (AFD) </w:t>
      </w:r>
      <w:r w:rsidRPr="001A36B5">
        <w:rPr>
          <w:rFonts w:ascii="Arial" w:hAnsi="Arial" w:cs="Arial"/>
          <w:spacing w:val="1"/>
          <w:sz w:val="20"/>
          <w:szCs w:val="20"/>
        </w:rPr>
        <w:t>e</w:t>
      </w:r>
      <w:r w:rsidRPr="001A36B5">
        <w:rPr>
          <w:rFonts w:ascii="Arial" w:hAnsi="Arial" w:cs="Arial"/>
          <w:sz w:val="20"/>
          <w:szCs w:val="20"/>
        </w:rPr>
        <w:t>t</w:t>
      </w:r>
      <w:r w:rsidRPr="001A36B5">
        <w:rPr>
          <w:rFonts w:ascii="Arial" w:hAnsi="Arial" w:cs="Arial"/>
          <w:spacing w:val="17"/>
          <w:sz w:val="20"/>
          <w:szCs w:val="20"/>
        </w:rPr>
        <w:t xml:space="preserve"> </w:t>
      </w:r>
      <w:r w:rsidRPr="001A36B5">
        <w:rPr>
          <w:rFonts w:ascii="Arial" w:hAnsi="Arial" w:cs="Arial"/>
          <w:sz w:val="20"/>
          <w:szCs w:val="20"/>
        </w:rPr>
        <w:t>a</w:t>
      </w:r>
      <w:r w:rsidRPr="001A36B5">
        <w:rPr>
          <w:rFonts w:ascii="Arial" w:hAnsi="Arial" w:cs="Arial"/>
          <w:spacing w:val="11"/>
          <w:sz w:val="20"/>
          <w:szCs w:val="20"/>
        </w:rPr>
        <w:t xml:space="preserve"> </w:t>
      </w:r>
      <w:r w:rsidRPr="001A36B5">
        <w:rPr>
          <w:rFonts w:ascii="Arial" w:hAnsi="Arial" w:cs="Arial"/>
          <w:spacing w:val="1"/>
          <w:sz w:val="20"/>
          <w:szCs w:val="20"/>
        </w:rPr>
        <w:t>l</w:t>
      </w:r>
      <w:r w:rsidRPr="001A36B5">
        <w:rPr>
          <w:rFonts w:ascii="Arial" w:hAnsi="Arial" w:cs="Arial"/>
          <w:spacing w:val="-6"/>
          <w:sz w:val="20"/>
          <w:szCs w:val="20"/>
        </w:rPr>
        <w:t>’</w:t>
      </w:r>
      <w:r w:rsidRPr="001A36B5">
        <w:rPr>
          <w:rFonts w:ascii="Arial" w:hAnsi="Arial" w:cs="Arial"/>
          <w:spacing w:val="1"/>
          <w:sz w:val="20"/>
          <w:szCs w:val="20"/>
        </w:rPr>
        <w:t>i</w:t>
      </w:r>
      <w:r w:rsidRPr="001A36B5">
        <w:rPr>
          <w:rFonts w:ascii="Arial" w:hAnsi="Arial" w:cs="Arial"/>
          <w:spacing w:val="2"/>
          <w:sz w:val="20"/>
          <w:szCs w:val="20"/>
        </w:rPr>
        <w:t>n</w:t>
      </w:r>
      <w:r w:rsidRPr="001A36B5">
        <w:rPr>
          <w:rFonts w:ascii="Arial" w:hAnsi="Arial" w:cs="Arial"/>
          <w:spacing w:val="1"/>
          <w:sz w:val="20"/>
          <w:szCs w:val="20"/>
        </w:rPr>
        <w:t>t</w:t>
      </w:r>
      <w:r w:rsidRPr="001A36B5">
        <w:rPr>
          <w:rFonts w:ascii="Arial" w:hAnsi="Arial" w:cs="Arial"/>
          <w:spacing w:val="-3"/>
          <w:sz w:val="20"/>
          <w:szCs w:val="20"/>
        </w:rPr>
        <w:t>e</w:t>
      </w:r>
      <w:r w:rsidRPr="001A36B5">
        <w:rPr>
          <w:rFonts w:ascii="Arial" w:hAnsi="Arial" w:cs="Arial"/>
          <w:spacing w:val="2"/>
          <w:sz w:val="20"/>
          <w:szCs w:val="20"/>
        </w:rPr>
        <w:t>n</w:t>
      </w:r>
      <w:r w:rsidRPr="001A36B5">
        <w:rPr>
          <w:rFonts w:ascii="Arial" w:hAnsi="Arial" w:cs="Arial"/>
          <w:spacing w:val="-3"/>
          <w:sz w:val="20"/>
          <w:szCs w:val="20"/>
        </w:rPr>
        <w:t>ti</w:t>
      </w:r>
      <w:r w:rsidRPr="001A36B5">
        <w:rPr>
          <w:rFonts w:ascii="Arial" w:hAnsi="Arial" w:cs="Arial"/>
          <w:spacing w:val="-2"/>
          <w:sz w:val="20"/>
          <w:szCs w:val="20"/>
        </w:rPr>
        <w:t>o</w:t>
      </w:r>
      <w:r w:rsidRPr="001A36B5">
        <w:rPr>
          <w:rFonts w:ascii="Arial" w:hAnsi="Arial" w:cs="Arial"/>
          <w:sz w:val="20"/>
          <w:szCs w:val="20"/>
        </w:rPr>
        <w:t>n</w:t>
      </w:r>
      <w:r w:rsidRPr="001A36B5">
        <w:rPr>
          <w:rFonts w:ascii="Arial" w:hAnsi="Arial" w:cs="Arial"/>
          <w:spacing w:val="19"/>
          <w:sz w:val="20"/>
          <w:szCs w:val="20"/>
        </w:rPr>
        <w:t xml:space="preserve"> </w:t>
      </w:r>
      <w:r w:rsidRPr="001A36B5">
        <w:rPr>
          <w:rFonts w:ascii="Arial" w:hAnsi="Arial" w:cs="Arial"/>
          <w:spacing w:val="6"/>
          <w:sz w:val="20"/>
          <w:szCs w:val="20"/>
        </w:rPr>
        <w:t>d</w:t>
      </w:r>
      <w:r w:rsidRPr="001A36B5">
        <w:rPr>
          <w:rFonts w:ascii="Arial" w:hAnsi="Arial" w:cs="Arial"/>
          <w:spacing w:val="-11"/>
          <w:sz w:val="20"/>
          <w:szCs w:val="20"/>
        </w:rPr>
        <w:t>’</w:t>
      </w:r>
      <w:r w:rsidRPr="001A36B5">
        <w:rPr>
          <w:rFonts w:ascii="Arial" w:hAnsi="Arial" w:cs="Arial"/>
          <w:spacing w:val="2"/>
          <w:sz w:val="20"/>
          <w:szCs w:val="20"/>
        </w:rPr>
        <w:t>u</w:t>
      </w:r>
      <w:r w:rsidRPr="001A36B5">
        <w:rPr>
          <w:rFonts w:ascii="Arial" w:hAnsi="Arial" w:cs="Arial"/>
          <w:spacing w:val="1"/>
          <w:sz w:val="20"/>
          <w:szCs w:val="20"/>
        </w:rPr>
        <w:t>ti</w:t>
      </w:r>
      <w:r w:rsidRPr="001A36B5">
        <w:rPr>
          <w:rFonts w:ascii="Arial" w:hAnsi="Arial" w:cs="Arial"/>
          <w:spacing w:val="-3"/>
          <w:sz w:val="20"/>
          <w:szCs w:val="20"/>
        </w:rPr>
        <w:t>li</w:t>
      </w:r>
      <w:r w:rsidRPr="001A36B5">
        <w:rPr>
          <w:rFonts w:ascii="Arial" w:hAnsi="Arial" w:cs="Arial"/>
          <w:sz w:val="20"/>
          <w:szCs w:val="20"/>
        </w:rPr>
        <w:t>s</w:t>
      </w:r>
      <w:r w:rsidRPr="001A36B5">
        <w:rPr>
          <w:rFonts w:ascii="Arial" w:hAnsi="Arial" w:cs="Arial"/>
          <w:spacing w:val="5"/>
          <w:sz w:val="20"/>
          <w:szCs w:val="20"/>
        </w:rPr>
        <w:t>e</w:t>
      </w:r>
      <w:r w:rsidRPr="001A36B5">
        <w:rPr>
          <w:rFonts w:ascii="Arial" w:hAnsi="Arial" w:cs="Arial"/>
          <w:sz w:val="20"/>
          <w:szCs w:val="20"/>
        </w:rPr>
        <w:t>r</w:t>
      </w:r>
      <w:r w:rsidRPr="001A36B5">
        <w:rPr>
          <w:rFonts w:ascii="Arial" w:hAnsi="Arial" w:cs="Arial"/>
          <w:spacing w:val="8"/>
          <w:sz w:val="20"/>
          <w:szCs w:val="20"/>
        </w:rPr>
        <w:t xml:space="preserve"> </w:t>
      </w:r>
      <w:r w:rsidRPr="001A36B5">
        <w:rPr>
          <w:rFonts w:ascii="Arial" w:hAnsi="Arial" w:cs="Arial"/>
          <w:spacing w:val="-2"/>
          <w:sz w:val="20"/>
          <w:szCs w:val="20"/>
        </w:rPr>
        <w:t>u</w:t>
      </w:r>
      <w:r w:rsidRPr="001A36B5">
        <w:rPr>
          <w:rFonts w:ascii="Arial" w:hAnsi="Arial" w:cs="Arial"/>
          <w:spacing w:val="2"/>
          <w:sz w:val="20"/>
          <w:szCs w:val="20"/>
        </w:rPr>
        <w:t>n</w:t>
      </w:r>
      <w:r w:rsidRPr="001A36B5">
        <w:rPr>
          <w:rFonts w:ascii="Arial" w:hAnsi="Arial" w:cs="Arial"/>
          <w:sz w:val="20"/>
          <w:szCs w:val="20"/>
        </w:rPr>
        <w:t>e</w:t>
      </w:r>
      <w:r w:rsidRPr="001A36B5">
        <w:rPr>
          <w:rFonts w:ascii="Arial" w:hAnsi="Arial" w:cs="Arial"/>
          <w:spacing w:val="17"/>
          <w:sz w:val="20"/>
          <w:szCs w:val="20"/>
        </w:rPr>
        <w:t xml:space="preserve"> </w:t>
      </w:r>
      <w:r w:rsidRPr="001A36B5">
        <w:rPr>
          <w:rFonts w:ascii="Arial" w:hAnsi="Arial" w:cs="Arial"/>
          <w:spacing w:val="2"/>
          <w:sz w:val="20"/>
          <w:szCs w:val="20"/>
        </w:rPr>
        <w:t>p</w:t>
      </w:r>
      <w:r w:rsidRPr="001A36B5">
        <w:rPr>
          <w:rFonts w:ascii="Arial" w:hAnsi="Arial" w:cs="Arial"/>
          <w:spacing w:val="-3"/>
          <w:sz w:val="20"/>
          <w:szCs w:val="20"/>
        </w:rPr>
        <w:t>a</w:t>
      </w:r>
      <w:r w:rsidRPr="001A36B5">
        <w:rPr>
          <w:rFonts w:ascii="Arial" w:hAnsi="Arial" w:cs="Arial"/>
          <w:spacing w:val="-1"/>
          <w:sz w:val="20"/>
          <w:szCs w:val="20"/>
        </w:rPr>
        <w:t>r</w:t>
      </w:r>
      <w:r w:rsidRPr="001A36B5">
        <w:rPr>
          <w:rFonts w:ascii="Arial" w:hAnsi="Arial" w:cs="Arial"/>
          <w:spacing w:val="1"/>
          <w:sz w:val="20"/>
          <w:szCs w:val="20"/>
        </w:rPr>
        <w:t>t</w:t>
      </w:r>
      <w:r w:rsidRPr="001A36B5">
        <w:rPr>
          <w:rFonts w:ascii="Arial" w:hAnsi="Arial" w:cs="Arial"/>
          <w:spacing w:val="-8"/>
          <w:sz w:val="20"/>
          <w:szCs w:val="20"/>
        </w:rPr>
        <w:t>i</w:t>
      </w:r>
      <w:r w:rsidRPr="001A36B5">
        <w:rPr>
          <w:rFonts w:ascii="Arial" w:hAnsi="Arial" w:cs="Arial"/>
          <w:sz w:val="20"/>
          <w:szCs w:val="20"/>
        </w:rPr>
        <w:t>e</w:t>
      </w:r>
      <w:r w:rsidRPr="001A36B5">
        <w:rPr>
          <w:rFonts w:ascii="Arial" w:hAnsi="Arial" w:cs="Arial"/>
          <w:spacing w:val="17"/>
          <w:sz w:val="20"/>
          <w:szCs w:val="20"/>
        </w:rPr>
        <w:t xml:space="preserve"> </w:t>
      </w:r>
      <w:r w:rsidRPr="001A36B5">
        <w:rPr>
          <w:rFonts w:ascii="Arial" w:hAnsi="Arial" w:cs="Arial"/>
          <w:spacing w:val="2"/>
          <w:sz w:val="20"/>
          <w:szCs w:val="20"/>
        </w:rPr>
        <w:t>d</w:t>
      </w:r>
      <w:r w:rsidRPr="001A36B5">
        <w:rPr>
          <w:rFonts w:ascii="Arial" w:hAnsi="Arial" w:cs="Arial"/>
          <w:sz w:val="20"/>
          <w:szCs w:val="20"/>
        </w:rPr>
        <w:t>e</w:t>
      </w:r>
      <w:r w:rsidRPr="001A36B5">
        <w:rPr>
          <w:rFonts w:ascii="Arial" w:hAnsi="Arial" w:cs="Arial"/>
          <w:spacing w:val="17"/>
          <w:sz w:val="20"/>
          <w:szCs w:val="20"/>
        </w:rPr>
        <w:t xml:space="preserve"> </w:t>
      </w:r>
      <w:r w:rsidRPr="001A36B5">
        <w:rPr>
          <w:rFonts w:ascii="Arial" w:hAnsi="Arial" w:cs="Arial"/>
          <w:spacing w:val="-3"/>
          <w:sz w:val="20"/>
          <w:szCs w:val="20"/>
        </w:rPr>
        <w:t>c</w:t>
      </w:r>
      <w:r w:rsidRPr="001A36B5">
        <w:rPr>
          <w:rFonts w:ascii="Arial" w:hAnsi="Arial" w:cs="Arial"/>
          <w:spacing w:val="1"/>
          <w:sz w:val="20"/>
          <w:szCs w:val="20"/>
        </w:rPr>
        <w:t>e</w:t>
      </w:r>
      <w:r w:rsidRPr="001A36B5">
        <w:rPr>
          <w:rFonts w:ascii="Arial" w:hAnsi="Arial" w:cs="Arial"/>
          <w:sz w:val="20"/>
          <w:szCs w:val="20"/>
        </w:rPr>
        <w:t>s</w:t>
      </w:r>
      <w:r w:rsidRPr="001A36B5">
        <w:rPr>
          <w:rFonts w:ascii="Arial" w:hAnsi="Arial" w:cs="Arial"/>
          <w:spacing w:val="21"/>
          <w:sz w:val="20"/>
          <w:szCs w:val="20"/>
        </w:rPr>
        <w:t xml:space="preserve"> </w:t>
      </w:r>
      <w:r w:rsidRPr="001A36B5">
        <w:rPr>
          <w:rFonts w:ascii="Arial" w:hAnsi="Arial" w:cs="Arial"/>
          <w:spacing w:val="-11"/>
          <w:sz w:val="20"/>
          <w:szCs w:val="20"/>
        </w:rPr>
        <w:t>f</w:t>
      </w:r>
      <w:r w:rsidRPr="001A36B5">
        <w:rPr>
          <w:rFonts w:ascii="Arial" w:hAnsi="Arial" w:cs="Arial"/>
          <w:spacing w:val="2"/>
          <w:sz w:val="20"/>
          <w:szCs w:val="20"/>
        </w:rPr>
        <w:t>on</w:t>
      </w:r>
      <w:r w:rsidRPr="001A36B5">
        <w:rPr>
          <w:rFonts w:ascii="Arial" w:hAnsi="Arial" w:cs="Arial"/>
          <w:spacing w:val="-2"/>
          <w:sz w:val="20"/>
          <w:szCs w:val="20"/>
        </w:rPr>
        <w:t>d</w:t>
      </w:r>
      <w:r w:rsidRPr="001A36B5">
        <w:rPr>
          <w:rFonts w:ascii="Arial" w:hAnsi="Arial" w:cs="Arial"/>
          <w:sz w:val="20"/>
          <w:szCs w:val="20"/>
        </w:rPr>
        <w:t>s</w:t>
      </w:r>
      <w:r w:rsidRPr="001A36B5">
        <w:rPr>
          <w:rFonts w:ascii="Arial" w:hAnsi="Arial" w:cs="Arial"/>
          <w:spacing w:val="16"/>
          <w:sz w:val="20"/>
          <w:szCs w:val="20"/>
        </w:rPr>
        <w:t xml:space="preserve"> </w:t>
      </w:r>
      <w:r w:rsidRPr="001A36B5">
        <w:rPr>
          <w:rFonts w:ascii="Arial" w:hAnsi="Arial" w:cs="Arial"/>
          <w:sz w:val="20"/>
          <w:szCs w:val="20"/>
        </w:rPr>
        <w:t>pour effectuer des paiements au titre de</w:t>
      </w:r>
      <w:bookmarkStart w:id="2" w:name="_Hlk116291072"/>
      <w:r w:rsidRPr="001A36B5">
        <w:rPr>
          <w:rFonts w:ascii="Arial" w:hAnsi="Arial" w:cs="Arial"/>
          <w:sz w:val="20"/>
          <w:szCs w:val="20"/>
        </w:rPr>
        <w:t xml:space="preserve"> </w:t>
      </w:r>
      <w:r>
        <w:rPr>
          <w:rFonts w:ascii="Arial" w:hAnsi="Arial" w:cs="Arial"/>
          <w:sz w:val="20"/>
          <w:szCs w:val="20"/>
        </w:rPr>
        <w:t>la</w:t>
      </w:r>
      <w:r w:rsidRPr="00723711">
        <w:rPr>
          <w:rFonts w:ascii="Arial" w:hAnsi="Arial" w:cs="Arial"/>
          <w:b/>
          <w:bCs/>
          <w:sz w:val="20"/>
          <w:szCs w:val="20"/>
        </w:rPr>
        <w:t xml:space="preserve"> </w:t>
      </w:r>
      <w:r>
        <w:rPr>
          <w:rFonts w:ascii="Arial" w:hAnsi="Arial" w:cs="Arial"/>
          <w:i/>
          <w:iCs/>
          <w:spacing w:val="8"/>
          <w:sz w:val="20"/>
          <w:szCs w:val="20"/>
        </w:rPr>
        <w:t>prestation d’assistance technique</w:t>
      </w:r>
      <w:bookmarkEnd w:id="2"/>
      <w:r w:rsidRPr="00E643B8">
        <w:rPr>
          <w:rFonts w:ascii="Arial" w:hAnsi="Arial" w:cs="Arial"/>
          <w:i/>
          <w:iCs/>
          <w:sz w:val="20"/>
          <w:szCs w:val="20"/>
        </w:rPr>
        <w:t>.</w:t>
      </w:r>
    </w:p>
    <w:p w:rsidR="004B7305" w:rsidRPr="004B7305" w:rsidRDefault="004B7305" w:rsidP="004B7305">
      <w:pPr>
        <w:tabs>
          <w:tab w:val="left" w:pos="426"/>
          <w:tab w:val="left" w:pos="3583"/>
          <w:tab w:val="left" w:pos="5700"/>
          <w:tab w:val="left" w:pos="5916"/>
          <w:tab w:val="left" w:pos="9072"/>
        </w:tabs>
        <w:kinsoku w:val="0"/>
        <w:overflowPunct w:val="0"/>
        <w:spacing w:before="120" w:line="240" w:lineRule="atLeast"/>
        <w:jc w:val="both"/>
        <w:rPr>
          <w:rFonts w:ascii="Arial" w:hAnsi="Arial" w:cs="Arial"/>
          <w:sz w:val="20"/>
          <w:szCs w:val="20"/>
        </w:rPr>
      </w:pPr>
      <w:r w:rsidRPr="00E643B8">
        <w:rPr>
          <w:rFonts w:ascii="Arial" w:hAnsi="Arial" w:cs="Arial"/>
          <w:sz w:val="20"/>
          <w:szCs w:val="20"/>
        </w:rPr>
        <w:t>Les Services du Candidat auront pour objet :</w:t>
      </w:r>
    </w:p>
    <w:p w:rsidR="004B7305" w:rsidRPr="00573FC1" w:rsidRDefault="004B7305" w:rsidP="004B7305">
      <w:pPr>
        <w:spacing w:before="120" w:line="240" w:lineRule="atLeast"/>
        <w:ind w:left="708"/>
        <w:jc w:val="both"/>
        <w:rPr>
          <w:rFonts w:ascii="Arial" w:hAnsi="Arial" w:cs="Arial"/>
          <w:sz w:val="20"/>
          <w:szCs w:val="20"/>
        </w:rPr>
      </w:pPr>
      <w:r w:rsidRPr="001A36B5">
        <w:rPr>
          <w:rFonts w:ascii="Arial" w:hAnsi="Arial" w:cs="Arial"/>
          <w:b/>
          <w:bCs/>
          <w:sz w:val="20"/>
          <w:szCs w:val="20"/>
        </w:rPr>
        <w:t>Objectif général</w:t>
      </w:r>
      <w:r w:rsidRPr="001A36B5">
        <w:rPr>
          <w:rFonts w:ascii="Arial" w:hAnsi="Arial" w:cs="Arial"/>
          <w:sz w:val="20"/>
          <w:szCs w:val="20"/>
        </w:rPr>
        <w:t xml:space="preserve"> : </w:t>
      </w:r>
      <w:r w:rsidRPr="00573FC1">
        <w:rPr>
          <w:rFonts w:ascii="Arial" w:hAnsi="Arial" w:cs="Arial"/>
          <w:sz w:val="20"/>
          <w:szCs w:val="20"/>
        </w:rPr>
        <w:t>L’ob</w:t>
      </w:r>
      <w:r>
        <w:rPr>
          <w:rFonts w:ascii="Arial" w:hAnsi="Arial" w:cs="Arial"/>
          <w:sz w:val="20"/>
          <w:szCs w:val="20"/>
        </w:rPr>
        <w:t>jectif est</w:t>
      </w:r>
      <w:r w:rsidRPr="00573FC1">
        <w:rPr>
          <w:rFonts w:ascii="Arial" w:hAnsi="Arial" w:cs="Arial"/>
          <w:sz w:val="20"/>
          <w:szCs w:val="20"/>
        </w:rPr>
        <w:t xml:space="preserve"> de recruter une équipe de consultants pour une assistance technique (AT) dont la mission sera d’assister la D</w:t>
      </w:r>
      <w:r>
        <w:rPr>
          <w:rFonts w:ascii="Arial" w:hAnsi="Arial" w:cs="Arial"/>
          <w:sz w:val="20"/>
          <w:szCs w:val="20"/>
        </w:rPr>
        <w:t>irection de l’Assainissement (DA)</w:t>
      </w:r>
      <w:r w:rsidRPr="00573FC1">
        <w:rPr>
          <w:rFonts w:ascii="Arial" w:hAnsi="Arial" w:cs="Arial"/>
          <w:sz w:val="20"/>
          <w:szCs w:val="20"/>
        </w:rPr>
        <w:t xml:space="preserve"> dans : </w:t>
      </w:r>
    </w:p>
    <w:p w:rsidR="004B7305" w:rsidRPr="00573FC1" w:rsidRDefault="004B7305" w:rsidP="004B7305">
      <w:pPr>
        <w:pStyle w:val="Paragraphedeliste"/>
        <w:numPr>
          <w:ilvl w:val="0"/>
          <w:numId w:val="6"/>
        </w:numPr>
        <w:rPr>
          <w:rFonts w:ascii="Arial" w:hAnsi="Arial" w:cs="Arial"/>
          <w:sz w:val="20"/>
          <w:szCs w:val="20"/>
        </w:rPr>
      </w:pPr>
      <w:r w:rsidRPr="00573FC1">
        <w:rPr>
          <w:rFonts w:ascii="Arial" w:hAnsi="Arial" w:cs="Arial"/>
          <w:sz w:val="20"/>
          <w:szCs w:val="20"/>
        </w:rPr>
        <w:t>La coordination et l’appui transversal aux différentes composantes</w:t>
      </w:r>
      <w:r>
        <w:rPr>
          <w:rFonts w:ascii="Arial" w:hAnsi="Arial" w:cs="Arial"/>
          <w:sz w:val="20"/>
          <w:szCs w:val="20"/>
        </w:rPr>
        <w:t xml:space="preserve"> Assainissement du projet 2HAT</w:t>
      </w:r>
    </w:p>
    <w:p w:rsidR="004B7305" w:rsidRPr="00573FC1" w:rsidRDefault="004B7305" w:rsidP="004B7305">
      <w:pPr>
        <w:pStyle w:val="Paragraphedeliste"/>
        <w:numPr>
          <w:ilvl w:val="0"/>
          <w:numId w:val="6"/>
        </w:numPr>
        <w:rPr>
          <w:rFonts w:ascii="Arial" w:hAnsi="Arial" w:cs="Arial"/>
          <w:sz w:val="20"/>
          <w:szCs w:val="20"/>
        </w:rPr>
      </w:pPr>
      <w:r w:rsidRPr="00573FC1">
        <w:rPr>
          <w:rFonts w:ascii="Arial" w:hAnsi="Arial" w:cs="Arial"/>
          <w:sz w:val="20"/>
          <w:szCs w:val="20"/>
        </w:rPr>
        <w:t>L’accompagnement de la DA dans sa mission régalienne</w:t>
      </w:r>
    </w:p>
    <w:p w:rsidR="004B7305" w:rsidRPr="004B7305" w:rsidRDefault="004B7305" w:rsidP="004B7305">
      <w:pPr>
        <w:pStyle w:val="Paragraphedeliste"/>
        <w:numPr>
          <w:ilvl w:val="0"/>
          <w:numId w:val="6"/>
        </w:numPr>
        <w:rPr>
          <w:rFonts w:ascii="Arial" w:hAnsi="Arial" w:cs="Arial"/>
          <w:sz w:val="20"/>
          <w:szCs w:val="20"/>
        </w:rPr>
      </w:pPr>
      <w:r w:rsidRPr="00573FC1">
        <w:rPr>
          <w:rFonts w:ascii="Arial" w:hAnsi="Arial" w:cs="Arial"/>
          <w:sz w:val="20"/>
          <w:szCs w:val="20"/>
        </w:rPr>
        <w:t>Le renforcement de la DA dans la recherche et la mobilisation de financements et la prise en compte des enjeux liés à l’innovation</w:t>
      </w:r>
    </w:p>
    <w:p w:rsidR="004B7305" w:rsidRDefault="004B7305" w:rsidP="004B7305">
      <w:pPr>
        <w:tabs>
          <w:tab w:val="left" w:pos="426"/>
          <w:tab w:val="left" w:pos="3583"/>
          <w:tab w:val="left" w:pos="5700"/>
          <w:tab w:val="left" w:pos="5916"/>
          <w:tab w:val="left" w:pos="9072"/>
        </w:tabs>
        <w:kinsoku w:val="0"/>
        <w:overflowPunct w:val="0"/>
        <w:spacing w:before="120" w:line="240" w:lineRule="atLeast"/>
        <w:ind w:left="708"/>
        <w:jc w:val="both"/>
        <w:rPr>
          <w:rFonts w:ascii="Arial" w:hAnsi="Arial" w:cs="Arial"/>
          <w:sz w:val="20"/>
          <w:szCs w:val="20"/>
        </w:rPr>
      </w:pPr>
      <w:r w:rsidRPr="001A36B5">
        <w:rPr>
          <w:rFonts w:ascii="Arial" w:hAnsi="Arial" w:cs="Arial"/>
          <w:b/>
          <w:bCs/>
          <w:sz w:val="20"/>
          <w:szCs w:val="20"/>
        </w:rPr>
        <w:t>Objectifs spécifiques</w:t>
      </w:r>
      <w:r w:rsidRPr="001A36B5">
        <w:rPr>
          <w:rFonts w:ascii="Arial" w:hAnsi="Arial" w:cs="Arial"/>
          <w:sz w:val="20"/>
          <w:szCs w:val="20"/>
        </w:rPr>
        <w:t xml:space="preserve"> : </w:t>
      </w:r>
    </w:p>
    <w:p w:rsidR="004B7305" w:rsidRDefault="004B7305" w:rsidP="004B7305">
      <w:pPr>
        <w:pStyle w:val="Paragraphedeliste"/>
        <w:numPr>
          <w:ilvl w:val="0"/>
          <w:numId w:val="6"/>
        </w:numPr>
        <w:rPr>
          <w:rFonts w:ascii="Arial" w:hAnsi="Arial" w:cs="Arial"/>
          <w:sz w:val="20"/>
          <w:szCs w:val="20"/>
        </w:rPr>
      </w:pPr>
      <w:r>
        <w:rPr>
          <w:rFonts w:ascii="Arial" w:hAnsi="Arial" w:cs="Arial"/>
          <w:sz w:val="20"/>
          <w:szCs w:val="20"/>
        </w:rPr>
        <w:t xml:space="preserve">L’assistance technique doit permettre d’obtenir les résultats attendus via la réalisation de ce projet </w:t>
      </w:r>
    </w:p>
    <w:p w:rsidR="004B7305" w:rsidRPr="00573FC1" w:rsidRDefault="004B7305" w:rsidP="004B7305">
      <w:pPr>
        <w:pStyle w:val="Paragraphedeliste"/>
        <w:ind w:left="1068"/>
        <w:rPr>
          <w:rFonts w:ascii="Arial" w:hAnsi="Arial" w:cs="Arial"/>
          <w:sz w:val="20"/>
          <w:szCs w:val="20"/>
        </w:rPr>
      </w:pPr>
      <w:r w:rsidRPr="00573FC1">
        <w:rPr>
          <w:rFonts w:ascii="Arial" w:hAnsi="Arial" w:cs="Arial"/>
          <w:sz w:val="20"/>
          <w:szCs w:val="20"/>
        </w:rPr>
        <w:t>R1 : Composante assainissement</w:t>
      </w:r>
    </w:p>
    <w:p w:rsidR="004B7305" w:rsidRPr="00573FC1" w:rsidRDefault="004B7305" w:rsidP="004B7305">
      <w:pPr>
        <w:pStyle w:val="Paragraphedeliste"/>
        <w:numPr>
          <w:ilvl w:val="1"/>
          <w:numId w:val="6"/>
        </w:numPr>
        <w:rPr>
          <w:rFonts w:ascii="Arial" w:hAnsi="Arial" w:cs="Arial"/>
          <w:sz w:val="20"/>
          <w:szCs w:val="20"/>
        </w:rPr>
      </w:pPr>
      <w:r w:rsidRPr="00573FC1">
        <w:rPr>
          <w:rFonts w:ascii="Arial" w:hAnsi="Arial" w:cs="Arial"/>
          <w:sz w:val="20"/>
          <w:szCs w:val="20"/>
        </w:rPr>
        <w:t xml:space="preserve">Les communes ciblées dans les 2 Hodhs voient leur taux de défécation à l'air libre diminué </w:t>
      </w:r>
    </w:p>
    <w:p w:rsidR="004B7305" w:rsidRPr="00573FC1" w:rsidRDefault="004B7305" w:rsidP="004B7305">
      <w:pPr>
        <w:pStyle w:val="Paragraphedeliste"/>
        <w:numPr>
          <w:ilvl w:val="1"/>
          <w:numId w:val="6"/>
        </w:numPr>
        <w:rPr>
          <w:rFonts w:ascii="Arial" w:hAnsi="Arial" w:cs="Arial"/>
          <w:sz w:val="20"/>
          <w:szCs w:val="20"/>
        </w:rPr>
      </w:pPr>
      <w:r w:rsidRPr="00573FC1">
        <w:rPr>
          <w:rFonts w:ascii="Arial" w:hAnsi="Arial" w:cs="Arial"/>
          <w:sz w:val="20"/>
          <w:szCs w:val="20"/>
        </w:rPr>
        <w:t xml:space="preserve">Tous les établissements scolaires de plus de 50 élèves et de santé dans le Tagant et l'Adrar sont équipés de latrines aux normes fonctionnelles et respectant le genre, </w:t>
      </w:r>
    </w:p>
    <w:p w:rsidR="004B7305" w:rsidRPr="00573FC1" w:rsidRDefault="004B7305" w:rsidP="004B7305">
      <w:pPr>
        <w:pStyle w:val="Paragraphedeliste"/>
        <w:numPr>
          <w:ilvl w:val="1"/>
          <w:numId w:val="6"/>
        </w:numPr>
        <w:rPr>
          <w:rFonts w:ascii="Arial" w:hAnsi="Arial" w:cs="Arial"/>
          <w:sz w:val="20"/>
          <w:szCs w:val="20"/>
        </w:rPr>
      </w:pPr>
      <w:r w:rsidRPr="00573FC1">
        <w:rPr>
          <w:rFonts w:ascii="Arial" w:hAnsi="Arial" w:cs="Arial"/>
          <w:sz w:val="20"/>
          <w:szCs w:val="20"/>
        </w:rPr>
        <w:t xml:space="preserve">Les espaces publics et lieux administratifs sont mieux équipés en latrines aux normes, fonctionnelles et respectant le genre, à Atar et Tidjikja </w:t>
      </w:r>
    </w:p>
    <w:p w:rsidR="004B7305" w:rsidRPr="00573FC1" w:rsidRDefault="004B7305" w:rsidP="004B7305">
      <w:pPr>
        <w:pStyle w:val="Paragraphedeliste"/>
        <w:numPr>
          <w:ilvl w:val="1"/>
          <w:numId w:val="6"/>
        </w:numPr>
        <w:rPr>
          <w:rFonts w:ascii="Arial" w:hAnsi="Arial" w:cs="Arial"/>
          <w:sz w:val="20"/>
          <w:szCs w:val="20"/>
        </w:rPr>
      </w:pPr>
      <w:r w:rsidRPr="00573FC1">
        <w:rPr>
          <w:rFonts w:ascii="Arial" w:hAnsi="Arial" w:cs="Arial"/>
          <w:sz w:val="20"/>
          <w:szCs w:val="20"/>
        </w:rPr>
        <w:t xml:space="preserve">La ville d’Atar est équipée d'une filière de collecte et de traitement des boues de vidange fonctionnelle et dans les standards. </w:t>
      </w:r>
    </w:p>
    <w:p w:rsidR="004B7305" w:rsidRPr="00573FC1" w:rsidRDefault="004B7305" w:rsidP="004B7305">
      <w:pPr>
        <w:pStyle w:val="Paragraphedeliste"/>
        <w:numPr>
          <w:ilvl w:val="0"/>
          <w:numId w:val="6"/>
        </w:numPr>
        <w:rPr>
          <w:rFonts w:ascii="Arial" w:hAnsi="Arial" w:cs="Arial"/>
          <w:sz w:val="20"/>
          <w:szCs w:val="20"/>
        </w:rPr>
      </w:pPr>
      <w:r w:rsidRPr="00573FC1">
        <w:rPr>
          <w:rFonts w:ascii="Arial" w:hAnsi="Arial" w:cs="Arial"/>
          <w:sz w:val="20"/>
          <w:szCs w:val="20"/>
        </w:rPr>
        <w:t>R2 : Composante appui institutionnel</w:t>
      </w:r>
    </w:p>
    <w:p w:rsidR="004B7305" w:rsidRPr="00573FC1" w:rsidRDefault="004B7305" w:rsidP="004B7305">
      <w:pPr>
        <w:pStyle w:val="Paragraphedeliste"/>
        <w:numPr>
          <w:ilvl w:val="1"/>
          <w:numId w:val="6"/>
        </w:numPr>
        <w:rPr>
          <w:rFonts w:ascii="Arial" w:hAnsi="Arial" w:cs="Arial"/>
          <w:sz w:val="20"/>
          <w:szCs w:val="20"/>
        </w:rPr>
      </w:pPr>
      <w:r w:rsidRPr="00573FC1">
        <w:rPr>
          <w:rFonts w:ascii="Arial" w:hAnsi="Arial" w:cs="Arial"/>
          <w:sz w:val="20"/>
          <w:szCs w:val="20"/>
        </w:rPr>
        <w:t xml:space="preserve">Les services mis en place sont gérés de manière plus durable et concertée, dont plus particulièrement avec les femmes </w:t>
      </w:r>
    </w:p>
    <w:p w:rsidR="004B7305" w:rsidRPr="00573FC1" w:rsidRDefault="004B7305" w:rsidP="004B7305">
      <w:pPr>
        <w:pStyle w:val="Paragraphedeliste"/>
        <w:numPr>
          <w:ilvl w:val="1"/>
          <w:numId w:val="6"/>
        </w:numPr>
        <w:rPr>
          <w:rFonts w:ascii="Arial" w:hAnsi="Arial" w:cs="Arial"/>
          <w:sz w:val="20"/>
          <w:szCs w:val="20"/>
        </w:rPr>
      </w:pPr>
      <w:r w:rsidRPr="00573FC1">
        <w:rPr>
          <w:rFonts w:ascii="Arial" w:hAnsi="Arial" w:cs="Arial"/>
          <w:sz w:val="20"/>
          <w:szCs w:val="20"/>
        </w:rPr>
        <w:t xml:space="preserve">Les risques de conflits communautaires, dont ceux affectant les filles et les jeunes femmes, liés à l'eau sont réduits par une intermédiation sociale affirmée et transversale </w:t>
      </w:r>
    </w:p>
    <w:p w:rsidR="004B7305" w:rsidRPr="00573FC1" w:rsidRDefault="004B7305" w:rsidP="004B7305">
      <w:pPr>
        <w:pStyle w:val="Paragraphedeliste"/>
        <w:numPr>
          <w:ilvl w:val="1"/>
          <w:numId w:val="6"/>
        </w:numPr>
        <w:rPr>
          <w:rFonts w:ascii="Arial" w:hAnsi="Arial" w:cs="Arial"/>
          <w:sz w:val="20"/>
          <w:szCs w:val="20"/>
        </w:rPr>
      </w:pPr>
      <w:r w:rsidRPr="00573FC1">
        <w:rPr>
          <w:rFonts w:ascii="Arial" w:hAnsi="Arial" w:cs="Arial"/>
          <w:sz w:val="20"/>
          <w:szCs w:val="20"/>
        </w:rPr>
        <w:t xml:space="preserve">Le cadre institutionnel, légal et réglementaire sectoriel est clarifié et renforcé </w:t>
      </w:r>
    </w:p>
    <w:p w:rsidR="004B7305" w:rsidRPr="00573FC1" w:rsidRDefault="004B7305" w:rsidP="004B7305">
      <w:pPr>
        <w:pStyle w:val="Paragraphedeliste"/>
        <w:numPr>
          <w:ilvl w:val="1"/>
          <w:numId w:val="6"/>
        </w:numPr>
        <w:rPr>
          <w:rFonts w:ascii="Arial" w:hAnsi="Arial" w:cs="Arial"/>
          <w:sz w:val="20"/>
          <w:szCs w:val="20"/>
        </w:rPr>
      </w:pPr>
      <w:r w:rsidRPr="00573FC1">
        <w:rPr>
          <w:rFonts w:ascii="Arial" w:hAnsi="Arial" w:cs="Arial"/>
          <w:sz w:val="20"/>
          <w:szCs w:val="20"/>
        </w:rPr>
        <w:lastRenderedPageBreak/>
        <w:t xml:space="preserve">Le MHA renforce ses directions, ses services déconcentrés et sous tutelle, dans leur rôle dont sur des orientations transversales de Genre, Redevabilité, approche Ne pas Nuire et climat </w:t>
      </w:r>
    </w:p>
    <w:p w:rsidR="004B7305" w:rsidRPr="00573FC1" w:rsidRDefault="004B7305" w:rsidP="004B7305">
      <w:pPr>
        <w:pStyle w:val="Paragraphedeliste"/>
        <w:numPr>
          <w:ilvl w:val="1"/>
          <w:numId w:val="6"/>
        </w:numPr>
        <w:rPr>
          <w:rFonts w:ascii="Arial" w:hAnsi="Arial" w:cs="Arial"/>
          <w:sz w:val="20"/>
          <w:szCs w:val="20"/>
        </w:rPr>
      </w:pPr>
      <w:r w:rsidRPr="00573FC1">
        <w:rPr>
          <w:rFonts w:ascii="Arial" w:hAnsi="Arial" w:cs="Arial"/>
          <w:sz w:val="20"/>
          <w:szCs w:val="20"/>
        </w:rPr>
        <w:t xml:space="preserve">Le MHA assure un suivi continu et programmé des interventions sectorielles </w:t>
      </w:r>
    </w:p>
    <w:p w:rsidR="004B7305" w:rsidRPr="00573FC1" w:rsidRDefault="004B7305" w:rsidP="004B7305">
      <w:pPr>
        <w:pStyle w:val="Paragraphedeliste"/>
        <w:numPr>
          <w:ilvl w:val="1"/>
          <w:numId w:val="6"/>
        </w:numPr>
        <w:rPr>
          <w:rFonts w:ascii="Arial" w:hAnsi="Arial" w:cs="Arial"/>
          <w:sz w:val="20"/>
          <w:szCs w:val="20"/>
        </w:rPr>
      </w:pPr>
      <w:r w:rsidRPr="00573FC1">
        <w:rPr>
          <w:rFonts w:ascii="Arial" w:hAnsi="Arial" w:cs="Arial"/>
          <w:sz w:val="20"/>
          <w:szCs w:val="20"/>
        </w:rPr>
        <w:t>Le MHA assure une concertation et une coordination soutenue avec l’ensemble des acteurs du secteur.</w:t>
      </w:r>
    </w:p>
    <w:p w:rsidR="004B7305" w:rsidRDefault="004B7305" w:rsidP="004B7305">
      <w:pPr>
        <w:pStyle w:val="Paragraphedeliste"/>
        <w:ind w:left="1068"/>
        <w:rPr>
          <w:rFonts w:ascii="Arial" w:hAnsi="Arial" w:cs="Arial"/>
          <w:sz w:val="20"/>
          <w:szCs w:val="20"/>
        </w:rPr>
      </w:pPr>
    </w:p>
    <w:p w:rsidR="004B7305" w:rsidRPr="00573FC1" w:rsidRDefault="004B7305" w:rsidP="004B7305">
      <w:pPr>
        <w:pStyle w:val="Paragraphedeliste"/>
        <w:numPr>
          <w:ilvl w:val="0"/>
          <w:numId w:val="6"/>
        </w:numPr>
        <w:rPr>
          <w:rFonts w:ascii="Arial" w:hAnsi="Arial" w:cs="Arial"/>
          <w:sz w:val="20"/>
          <w:szCs w:val="20"/>
        </w:rPr>
      </w:pPr>
      <w:r w:rsidRPr="00573FC1">
        <w:rPr>
          <w:rFonts w:ascii="Arial" w:hAnsi="Arial" w:cs="Arial"/>
          <w:sz w:val="20"/>
          <w:szCs w:val="20"/>
        </w:rPr>
        <w:t xml:space="preserve">Il est attendu de manière transversale que l’AT contribue au renforcement des capacités de l’ensemble de ses interlocuteurs. La posture de l’AT est donc particulièrement importante pour qu’elle soit vecteur de transformation durable au sein du MHA et de ses directions. Ainsi le « faire » sera subordonné au « faire faire » et « accompagner à faire » : apport de méthode, planification et organisation des actions, appui à la mise en œuvre par les équipes du MHA, analyse partagée des résultats avec les bénéficiaires sont les séquences de travail attendues. </w:t>
      </w:r>
    </w:p>
    <w:p w:rsidR="004B7305" w:rsidRPr="00CD3CDD" w:rsidRDefault="004B7305" w:rsidP="004B7305">
      <w:pPr>
        <w:pStyle w:val="Paragraphedeliste"/>
        <w:numPr>
          <w:ilvl w:val="0"/>
          <w:numId w:val="6"/>
        </w:numPr>
        <w:rPr>
          <w:rFonts w:ascii="Arial" w:hAnsi="Arial" w:cs="Arial"/>
          <w:sz w:val="20"/>
          <w:szCs w:val="20"/>
        </w:rPr>
      </w:pPr>
      <w:r w:rsidRPr="00CD3CDD">
        <w:rPr>
          <w:rFonts w:ascii="Arial" w:hAnsi="Arial" w:cs="Arial"/>
          <w:sz w:val="20"/>
          <w:szCs w:val="20"/>
        </w:rPr>
        <w:t xml:space="preserve">L’assistance technique à la DA sera effectuée par deux AT : </w:t>
      </w:r>
    </w:p>
    <w:p w:rsidR="004B7305" w:rsidRPr="00CD3CDD" w:rsidRDefault="004B7305" w:rsidP="004B7305">
      <w:pPr>
        <w:pStyle w:val="Paragraphedeliste"/>
        <w:numPr>
          <w:ilvl w:val="1"/>
          <w:numId w:val="6"/>
        </w:numPr>
        <w:rPr>
          <w:rFonts w:ascii="Arial" w:hAnsi="Arial" w:cs="Arial"/>
          <w:sz w:val="20"/>
          <w:szCs w:val="20"/>
        </w:rPr>
      </w:pPr>
      <w:r w:rsidRPr="00CD3CDD">
        <w:rPr>
          <w:rFonts w:ascii="Arial" w:hAnsi="Arial" w:cs="Arial"/>
          <w:sz w:val="20"/>
          <w:szCs w:val="20"/>
        </w:rPr>
        <w:t xml:space="preserve">Un AT à la Direction de l’Assainissement </w:t>
      </w:r>
      <w:r>
        <w:rPr>
          <w:rFonts w:ascii="Arial" w:hAnsi="Arial" w:cs="Arial"/>
          <w:sz w:val="20"/>
          <w:szCs w:val="20"/>
        </w:rPr>
        <w:t>pour une durée de 16 mois</w:t>
      </w:r>
    </w:p>
    <w:p w:rsidR="004B7305" w:rsidRPr="00CD3CDD" w:rsidRDefault="004B7305" w:rsidP="004B7305">
      <w:pPr>
        <w:pStyle w:val="Paragraphedeliste"/>
        <w:numPr>
          <w:ilvl w:val="1"/>
          <w:numId w:val="6"/>
        </w:numPr>
        <w:rPr>
          <w:rFonts w:ascii="Arial" w:hAnsi="Arial" w:cs="Arial"/>
          <w:sz w:val="20"/>
          <w:szCs w:val="20"/>
        </w:rPr>
      </w:pPr>
      <w:r w:rsidRPr="00CD3CDD">
        <w:rPr>
          <w:rFonts w:ascii="Arial" w:hAnsi="Arial" w:cs="Arial"/>
          <w:sz w:val="20"/>
          <w:szCs w:val="20"/>
        </w:rPr>
        <w:t xml:space="preserve">Un AT Gestion des Boues de Vidange (GBV) </w:t>
      </w:r>
      <w:r>
        <w:rPr>
          <w:rFonts w:ascii="Arial" w:hAnsi="Arial" w:cs="Arial"/>
          <w:sz w:val="20"/>
          <w:szCs w:val="20"/>
        </w:rPr>
        <w:t>pour une durée de 6 mois</w:t>
      </w:r>
    </w:p>
    <w:p w:rsidR="004B7305" w:rsidRDefault="004B7305" w:rsidP="004B7305">
      <w:pPr>
        <w:pStyle w:val="Corpsdetexte"/>
        <w:tabs>
          <w:tab w:val="left" w:pos="426"/>
          <w:tab w:val="left" w:pos="3996"/>
        </w:tabs>
        <w:kinsoku w:val="0"/>
        <w:overflowPunct w:val="0"/>
        <w:spacing w:before="120" w:line="240" w:lineRule="atLeast"/>
        <w:ind w:left="0"/>
        <w:jc w:val="both"/>
        <w:rPr>
          <w:rFonts w:ascii="Arial" w:hAnsi="Arial" w:cs="Arial"/>
          <w:spacing w:val="1"/>
          <w:sz w:val="20"/>
          <w:szCs w:val="20"/>
        </w:rPr>
      </w:pPr>
    </w:p>
    <w:p w:rsidR="004B7305" w:rsidRPr="001A36B5" w:rsidRDefault="004B7305" w:rsidP="004B7305">
      <w:pPr>
        <w:pStyle w:val="Corpsdetexte"/>
        <w:tabs>
          <w:tab w:val="left" w:pos="426"/>
          <w:tab w:val="left" w:pos="3996"/>
        </w:tabs>
        <w:kinsoku w:val="0"/>
        <w:overflowPunct w:val="0"/>
        <w:spacing w:before="120" w:line="240" w:lineRule="atLeast"/>
        <w:ind w:left="0"/>
        <w:jc w:val="both"/>
        <w:rPr>
          <w:rFonts w:ascii="Arial" w:hAnsi="Arial" w:cs="Arial"/>
          <w:spacing w:val="1"/>
          <w:sz w:val="20"/>
          <w:szCs w:val="20"/>
        </w:rPr>
      </w:pPr>
      <w:r w:rsidRPr="001A36B5">
        <w:rPr>
          <w:rFonts w:ascii="Arial" w:hAnsi="Arial" w:cs="Arial"/>
          <w:spacing w:val="1"/>
          <w:sz w:val="20"/>
          <w:szCs w:val="20"/>
        </w:rPr>
        <w:t>L</w:t>
      </w:r>
      <w:r>
        <w:rPr>
          <w:rFonts w:ascii="Arial" w:hAnsi="Arial" w:cs="Arial"/>
          <w:spacing w:val="1"/>
          <w:sz w:val="20"/>
          <w:szCs w:val="20"/>
        </w:rPr>
        <w:t>a prestation se déroulera sur une durée totale de 42 mois.</w:t>
      </w:r>
    </w:p>
    <w:p w:rsidR="004B7305" w:rsidRPr="00CE4CA3" w:rsidRDefault="004B7305" w:rsidP="004B7305">
      <w:pPr>
        <w:pStyle w:val="Corpsdetexte"/>
        <w:tabs>
          <w:tab w:val="left" w:pos="426"/>
          <w:tab w:val="left" w:pos="3996"/>
        </w:tabs>
        <w:kinsoku w:val="0"/>
        <w:overflowPunct w:val="0"/>
        <w:spacing w:before="120" w:line="240" w:lineRule="atLeast"/>
        <w:ind w:left="0"/>
        <w:jc w:val="both"/>
        <w:rPr>
          <w:rFonts w:ascii="Arial" w:hAnsi="Arial" w:cs="Arial"/>
          <w:spacing w:val="1"/>
          <w:sz w:val="20"/>
          <w:szCs w:val="20"/>
        </w:rPr>
      </w:pPr>
      <w:r w:rsidRPr="001A36B5">
        <w:rPr>
          <w:rFonts w:ascii="Arial" w:hAnsi="Arial" w:cs="Arial"/>
          <w:spacing w:val="5"/>
          <w:sz w:val="20"/>
          <w:szCs w:val="20"/>
        </w:rPr>
        <w:t>L</w:t>
      </w:r>
      <w:r w:rsidRPr="001A36B5">
        <w:rPr>
          <w:rFonts w:ascii="Arial" w:hAnsi="Arial" w:cs="Arial"/>
          <w:sz w:val="20"/>
          <w:szCs w:val="20"/>
        </w:rPr>
        <w:t>e Ministère de l’Hydraulique et d</w:t>
      </w:r>
      <w:r>
        <w:rPr>
          <w:rFonts w:ascii="Arial" w:hAnsi="Arial" w:cs="Arial"/>
          <w:sz w:val="20"/>
          <w:szCs w:val="20"/>
        </w:rPr>
        <w:t>e</w:t>
      </w:r>
      <w:r w:rsidRPr="001A36B5">
        <w:rPr>
          <w:rFonts w:ascii="Arial" w:hAnsi="Arial" w:cs="Arial"/>
          <w:sz w:val="20"/>
          <w:szCs w:val="20"/>
        </w:rPr>
        <w:t xml:space="preserve"> l’Assainissement</w:t>
      </w:r>
      <w:r w:rsidRPr="001A36B5">
        <w:rPr>
          <w:rFonts w:ascii="Arial" w:hAnsi="Arial" w:cs="Arial"/>
          <w:i/>
          <w:iCs/>
          <w:spacing w:val="12"/>
          <w:sz w:val="20"/>
          <w:szCs w:val="20"/>
        </w:rPr>
        <w:t xml:space="preserve"> </w:t>
      </w:r>
      <w:r w:rsidRPr="001A36B5">
        <w:rPr>
          <w:rFonts w:ascii="Arial" w:hAnsi="Arial" w:cs="Arial"/>
          <w:spacing w:val="-3"/>
          <w:sz w:val="20"/>
          <w:szCs w:val="20"/>
        </w:rPr>
        <w:t>i</w:t>
      </w:r>
      <w:r w:rsidRPr="001A36B5">
        <w:rPr>
          <w:rFonts w:ascii="Arial" w:hAnsi="Arial" w:cs="Arial"/>
          <w:sz w:val="20"/>
          <w:szCs w:val="20"/>
        </w:rPr>
        <w:t>n</w:t>
      </w:r>
      <w:r w:rsidRPr="001A36B5">
        <w:rPr>
          <w:rFonts w:ascii="Arial" w:hAnsi="Arial" w:cs="Arial"/>
          <w:spacing w:val="-2"/>
          <w:sz w:val="20"/>
          <w:szCs w:val="20"/>
        </w:rPr>
        <w:t>v</w:t>
      </w:r>
      <w:r w:rsidRPr="001A36B5">
        <w:rPr>
          <w:rFonts w:ascii="Arial" w:hAnsi="Arial" w:cs="Arial"/>
          <w:spacing w:val="1"/>
          <w:sz w:val="20"/>
          <w:szCs w:val="20"/>
        </w:rPr>
        <w:t>i</w:t>
      </w:r>
      <w:r w:rsidRPr="001A36B5">
        <w:rPr>
          <w:rFonts w:ascii="Arial" w:hAnsi="Arial" w:cs="Arial"/>
          <w:spacing w:val="-3"/>
          <w:sz w:val="20"/>
          <w:szCs w:val="20"/>
        </w:rPr>
        <w:t>t</w:t>
      </w:r>
      <w:r w:rsidRPr="001A36B5">
        <w:rPr>
          <w:rFonts w:ascii="Arial" w:hAnsi="Arial" w:cs="Arial"/>
          <w:spacing w:val="1"/>
          <w:sz w:val="20"/>
          <w:szCs w:val="20"/>
        </w:rPr>
        <w:t>e les candidats à manifester leur intérêt à fournir</w:t>
      </w:r>
      <w:r w:rsidRPr="00CE4CA3">
        <w:rPr>
          <w:rFonts w:ascii="Arial" w:hAnsi="Arial" w:cs="Arial"/>
          <w:spacing w:val="1"/>
          <w:sz w:val="20"/>
          <w:szCs w:val="20"/>
        </w:rPr>
        <w:t xml:space="preserve"> les Services décrits ci-dessus</w:t>
      </w:r>
    </w:p>
    <w:p w:rsidR="004B7305" w:rsidRPr="004B7305" w:rsidRDefault="004B7305" w:rsidP="004B7305">
      <w:pPr>
        <w:spacing w:before="120" w:line="240" w:lineRule="atLeast"/>
        <w:rPr>
          <w:rFonts w:ascii="Arial" w:hAnsi="Arial" w:cs="Arial"/>
          <w:i/>
          <w:noProof/>
          <w:sz w:val="20"/>
          <w:szCs w:val="20"/>
        </w:rPr>
      </w:pPr>
      <w:bookmarkStart w:id="3" w:name="_Toc118972974"/>
      <w:r w:rsidRPr="00CE4CA3">
        <w:rPr>
          <w:rFonts w:ascii="Arial" w:hAnsi="Arial" w:cs="Arial"/>
          <w:noProof/>
          <w:sz w:val="20"/>
          <w:szCs w:val="20"/>
        </w:rPr>
        <w:t>Cet Appel à Manifestations d'Intérêt s'adresse aux</w:t>
      </w:r>
      <w:r>
        <w:rPr>
          <w:rFonts w:ascii="Arial" w:hAnsi="Arial" w:cs="Arial"/>
          <w:noProof/>
          <w:sz w:val="20"/>
          <w:szCs w:val="20"/>
        </w:rPr>
        <w:t xml:space="preserve"> bureaux ou groupent de buireaux</w:t>
      </w:r>
      <w:r w:rsidRPr="00CE4CA3">
        <w:rPr>
          <w:rFonts w:ascii="Arial" w:hAnsi="Arial" w:cs="Arial"/>
          <w:noProof/>
          <w:sz w:val="20"/>
          <w:szCs w:val="20"/>
        </w:rPr>
        <w:t> :</w:t>
      </w:r>
    </w:p>
    <w:p w:rsidR="004B7305" w:rsidRPr="00CE4CA3" w:rsidRDefault="004B7305" w:rsidP="004B7305">
      <w:pPr>
        <w:spacing w:before="120" w:line="240" w:lineRule="atLeast"/>
        <w:rPr>
          <w:rFonts w:ascii="Arial" w:hAnsi="Arial" w:cs="Arial"/>
          <w:noProof/>
          <w:sz w:val="20"/>
          <w:szCs w:val="20"/>
        </w:rPr>
      </w:pPr>
      <w:r w:rsidRPr="00CE4CA3">
        <w:rPr>
          <w:rFonts w:ascii="Arial" w:hAnsi="Arial" w:cs="Arial"/>
          <w:noProof/>
          <w:sz w:val="20"/>
          <w:szCs w:val="20"/>
        </w:rPr>
        <w:t xml:space="preserve">Les critères d’éligibilité à un financement de l’AFD sont spécifiés à l’Article 1.3 des "Directives pour la Passation des Marchés financés par l’AFD dans les États étrangers", disponibles en ligne sur le site internet de l’AFD : </w:t>
      </w:r>
      <w:hyperlink r:id="rId9" w:history="1">
        <w:r w:rsidRPr="00CE4CA3">
          <w:rPr>
            <w:rStyle w:val="Lienhypertexte"/>
            <w:rFonts w:ascii="Arial" w:hAnsi="Arial" w:cs="Arial"/>
            <w:noProof/>
            <w:sz w:val="20"/>
            <w:szCs w:val="20"/>
          </w:rPr>
          <w:t>http://www.afd.fr</w:t>
        </w:r>
      </w:hyperlink>
      <w:r w:rsidRPr="00CE4CA3">
        <w:rPr>
          <w:rFonts w:ascii="Arial" w:hAnsi="Arial" w:cs="Arial"/>
          <w:noProof/>
          <w:sz w:val="20"/>
          <w:szCs w:val="20"/>
        </w:rPr>
        <w:t>.</w:t>
      </w:r>
    </w:p>
    <w:p w:rsidR="004B7305" w:rsidRPr="00CE4CA3" w:rsidRDefault="004B7305" w:rsidP="004B7305">
      <w:pPr>
        <w:spacing w:before="120" w:line="240" w:lineRule="atLeast"/>
        <w:jc w:val="both"/>
        <w:rPr>
          <w:rFonts w:ascii="Arial" w:hAnsi="Arial" w:cs="Arial"/>
          <w:noProof/>
          <w:sz w:val="20"/>
          <w:szCs w:val="20"/>
        </w:rPr>
      </w:pPr>
      <w:r w:rsidRPr="00CE4CA3">
        <w:rPr>
          <w:rFonts w:ascii="Arial" w:hAnsi="Arial" w:cs="Arial"/>
          <w:noProof/>
          <w:sz w:val="20"/>
          <w:szCs w:val="20"/>
        </w:rPr>
        <w:t>Les Candidats ne peuvent soumettre qu'une seule candidature en leur nom propre ou en Groupement. Si un Candidat (y compris le membre d'un Groupement) soumet ou participe à plusieurs candidatures, celles</w:t>
      </w:r>
      <w:r w:rsidRPr="00CE4CA3">
        <w:rPr>
          <w:rFonts w:ascii="Arial" w:hAnsi="Arial" w:cs="Arial"/>
          <w:noProof/>
          <w:sz w:val="20"/>
          <w:szCs w:val="20"/>
        </w:rPr>
        <w:noBreakHyphen/>
        <w:t xml:space="preserve">ci seront éliminées. </w:t>
      </w:r>
    </w:p>
    <w:p w:rsidR="004B7305" w:rsidRPr="00CE4CA3" w:rsidRDefault="004B7305" w:rsidP="004B7305">
      <w:pPr>
        <w:spacing w:before="120" w:line="240" w:lineRule="atLeast"/>
        <w:rPr>
          <w:rFonts w:ascii="Arial" w:hAnsi="Arial" w:cs="Arial"/>
          <w:noProof/>
          <w:sz w:val="20"/>
          <w:szCs w:val="20"/>
        </w:rPr>
      </w:pPr>
      <w:r w:rsidRPr="00CE4CA3">
        <w:rPr>
          <w:rFonts w:ascii="Arial" w:hAnsi="Arial" w:cs="Arial"/>
          <w:noProof/>
          <w:sz w:val="20"/>
          <w:szCs w:val="20"/>
        </w:rPr>
        <w:t>Si le Candidat est constitué en Groupement, la Manifestation d’Intérêt doit inclure :</w:t>
      </w:r>
    </w:p>
    <w:p w:rsidR="004B7305" w:rsidRPr="00CE4CA3" w:rsidRDefault="004B7305" w:rsidP="004B7305">
      <w:pPr>
        <w:pStyle w:val="Paragraphedeliste"/>
        <w:widowControl/>
        <w:numPr>
          <w:ilvl w:val="0"/>
          <w:numId w:val="2"/>
        </w:numPr>
        <w:autoSpaceDE/>
        <w:autoSpaceDN/>
        <w:adjustRightInd/>
        <w:spacing w:before="120" w:line="240" w:lineRule="atLeast"/>
        <w:ind w:left="567" w:hanging="567"/>
        <w:contextualSpacing/>
        <w:jc w:val="both"/>
        <w:rPr>
          <w:rFonts w:ascii="Arial" w:hAnsi="Arial" w:cs="Arial"/>
          <w:noProof/>
          <w:sz w:val="20"/>
          <w:szCs w:val="20"/>
        </w:rPr>
      </w:pPr>
      <w:r w:rsidRPr="00CE4CA3">
        <w:rPr>
          <w:rFonts w:ascii="Arial" w:hAnsi="Arial" w:cs="Arial"/>
          <w:noProof/>
          <w:sz w:val="20"/>
          <w:szCs w:val="20"/>
        </w:rPr>
        <w:t>une copie de l’accord de Groupement conclu par l’ensemble de ses membres,</w:t>
      </w:r>
    </w:p>
    <w:p w:rsidR="004B7305" w:rsidRPr="00CE4CA3" w:rsidRDefault="004B7305" w:rsidP="004B7305">
      <w:pPr>
        <w:spacing w:before="120" w:line="240" w:lineRule="atLeast"/>
        <w:rPr>
          <w:rFonts w:ascii="Arial" w:hAnsi="Arial" w:cs="Arial"/>
          <w:noProof/>
          <w:sz w:val="20"/>
          <w:szCs w:val="20"/>
        </w:rPr>
      </w:pPr>
      <w:r w:rsidRPr="00CE4CA3">
        <w:rPr>
          <w:rFonts w:ascii="Arial" w:hAnsi="Arial" w:cs="Arial"/>
          <w:noProof/>
          <w:sz w:val="20"/>
          <w:szCs w:val="20"/>
        </w:rPr>
        <w:t>ou</w:t>
      </w:r>
    </w:p>
    <w:p w:rsidR="004B7305" w:rsidRPr="00CE4CA3" w:rsidRDefault="004B7305" w:rsidP="004B7305">
      <w:pPr>
        <w:pStyle w:val="Paragraphedeliste"/>
        <w:widowControl/>
        <w:numPr>
          <w:ilvl w:val="0"/>
          <w:numId w:val="2"/>
        </w:numPr>
        <w:autoSpaceDE/>
        <w:autoSpaceDN/>
        <w:adjustRightInd/>
        <w:spacing w:before="120" w:line="240" w:lineRule="atLeast"/>
        <w:ind w:left="567" w:hanging="567"/>
        <w:contextualSpacing/>
        <w:jc w:val="both"/>
        <w:rPr>
          <w:rFonts w:ascii="Arial" w:hAnsi="Arial" w:cs="Arial"/>
          <w:noProof/>
          <w:sz w:val="20"/>
          <w:szCs w:val="20"/>
        </w:rPr>
      </w:pPr>
      <w:r w:rsidRPr="00CE4CA3">
        <w:rPr>
          <w:rFonts w:ascii="Arial" w:hAnsi="Arial" w:cs="Arial"/>
          <w:noProof/>
          <w:sz w:val="20"/>
          <w:szCs w:val="20"/>
        </w:rPr>
        <w:t>une lettre d’intention de constituer un Groupement, signée par tous ses membres et accompagnée d’une copie de l’accord de Groupement proposé.</w:t>
      </w:r>
    </w:p>
    <w:p w:rsidR="004B7305" w:rsidRPr="00CE4CA3" w:rsidRDefault="004B7305" w:rsidP="004B7305">
      <w:pPr>
        <w:spacing w:before="120" w:line="240" w:lineRule="atLeast"/>
        <w:rPr>
          <w:rFonts w:ascii="Arial" w:hAnsi="Arial" w:cs="Arial"/>
          <w:noProof/>
          <w:sz w:val="20"/>
          <w:szCs w:val="20"/>
        </w:rPr>
      </w:pPr>
      <w:r w:rsidRPr="00CE4CA3">
        <w:rPr>
          <w:rFonts w:ascii="Arial" w:hAnsi="Arial" w:cs="Arial"/>
          <w:noProof/>
          <w:sz w:val="20"/>
          <w:szCs w:val="20"/>
        </w:rPr>
        <w:t xml:space="preserve">Les Candidats intéressés doivent produire les informations démontrant qu’ils sont qualifiés et expérimentés pour réaliser les présents Services. A ce titre, ils justifieront qu’ils possèdent des références de prestations récentes et similaires. </w:t>
      </w:r>
    </w:p>
    <w:p w:rsidR="004B7305" w:rsidRDefault="004B7305" w:rsidP="004B7305">
      <w:pPr>
        <w:rPr>
          <w:rFonts w:ascii="Arial" w:hAnsi="Arial" w:cs="Arial"/>
          <w:noProof/>
          <w:sz w:val="20"/>
          <w:szCs w:val="20"/>
        </w:rPr>
      </w:pPr>
      <w:r>
        <w:rPr>
          <w:rFonts w:ascii="Arial" w:hAnsi="Arial" w:cs="Arial"/>
          <w:noProof/>
          <w:sz w:val="20"/>
          <w:szCs w:val="20"/>
        </w:rPr>
        <w:br w:type="page"/>
      </w:r>
    </w:p>
    <w:p w:rsidR="004B7305" w:rsidRPr="00F70EF7" w:rsidRDefault="004B7305" w:rsidP="004B7305">
      <w:pPr>
        <w:spacing w:before="120" w:line="240" w:lineRule="atLeast"/>
        <w:rPr>
          <w:rFonts w:ascii="Arial" w:hAnsi="Arial" w:cs="Arial"/>
          <w:noProof/>
          <w:sz w:val="20"/>
          <w:szCs w:val="20"/>
        </w:rPr>
      </w:pPr>
      <w:r w:rsidRPr="00F70EF7">
        <w:rPr>
          <w:rFonts w:ascii="Arial" w:hAnsi="Arial" w:cs="Arial"/>
          <w:noProof/>
          <w:sz w:val="20"/>
          <w:szCs w:val="20"/>
        </w:rPr>
        <w:lastRenderedPageBreak/>
        <w:t>Le caractère similaire des références sera analysé en fonction :</w:t>
      </w:r>
    </w:p>
    <w:p w:rsidR="004B7305" w:rsidRPr="00F70EF7" w:rsidRDefault="004B7305" w:rsidP="004B7305">
      <w:pPr>
        <w:pStyle w:val="Paragraphedeliste"/>
        <w:widowControl/>
        <w:numPr>
          <w:ilvl w:val="0"/>
          <w:numId w:val="2"/>
        </w:numPr>
        <w:autoSpaceDE/>
        <w:autoSpaceDN/>
        <w:adjustRightInd/>
        <w:spacing w:before="120" w:line="240" w:lineRule="atLeast"/>
        <w:ind w:left="567" w:hanging="567"/>
        <w:jc w:val="both"/>
        <w:rPr>
          <w:rFonts w:ascii="Arial" w:hAnsi="Arial" w:cs="Arial"/>
          <w:noProof/>
          <w:sz w:val="20"/>
          <w:szCs w:val="20"/>
        </w:rPr>
      </w:pPr>
      <w:r w:rsidRPr="00F70EF7">
        <w:rPr>
          <w:rFonts w:ascii="Arial" w:hAnsi="Arial" w:cs="Arial"/>
          <w:noProof/>
          <w:sz w:val="20"/>
          <w:szCs w:val="20"/>
        </w:rPr>
        <w:t>De l’ampleur des marchés</w:t>
      </w:r>
    </w:p>
    <w:p w:rsidR="004B7305" w:rsidRPr="00F70EF7" w:rsidRDefault="004B7305" w:rsidP="004B7305">
      <w:pPr>
        <w:pStyle w:val="Paragraphedeliste"/>
        <w:widowControl/>
        <w:numPr>
          <w:ilvl w:val="0"/>
          <w:numId w:val="2"/>
        </w:numPr>
        <w:autoSpaceDE/>
        <w:autoSpaceDN/>
        <w:adjustRightInd/>
        <w:spacing w:before="120" w:line="240" w:lineRule="atLeast"/>
        <w:ind w:left="567" w:hanging="567"/>
        <w:jc w:val="both"/>
        <w:rPr>
          <w:rFonts w:ascii="Arial" w:hAnsi="Arial" w:cs="Arial"/>
          <w:noProof/>
          <w:sz w:val="20"/>
          <w:szCs w:val="20"/>
        </w:rPr>
      </w:pPr>
      <w:r w:rsidRPr="00F70EF7">
        <w:rPr>
          <w:rFonts w:ascii="Arial" w:hAnsi="Arial" w:cs="Arial"/>
          <w:noProof/>
          <w:sz w:val="20"/>
          <w:szCs w:val="20"/>
        </w:rPr>
        <w:t xml:space="preserve">De la nature des Services : </w:t>
      </w:r>
    </w:p>
    <w:p w:rsidR="004B7305" w:rsidRPr="00F70EF7" w:rsidRDefault="004B7305" w:rsidP="004B7305">
      <w:pPr>
        <w:pStyle w:val="Paragraphedeliste"/>
        <w:widowControl/>
        <w:numPr>
          <w:ilvl w:val="0"/>
          <w:numId w:val="1"/>
        </w:numPr>
        <w:spacing w:before="120" w:line="240" w:lineRule="atLeast"/>
        <w:rPr>
          <w:rFonts w:ascii="Arial" w:hAnsi="Arial" w:cs="Arial"/>
          <w:sz w:val="20"/>
          <w:szCs w:val="20"/>
        </w:rPr>
      </w:pPr>
      <w:r w:rsidRPr="00F70EF7">
        <w:rPr>
          <w:rFonts w:ascii="Arial" w:hAnsi="Arial" w:cs="Arial"/>
          <w:sz w:val="20"/>
          <w:szCs w:val="20"/>
        </w:rPr>
        <w:t xml:space="preserve">Assistance technique pour des prestations de nature similaire :  </w:t>
      </w:r>
    </w:p>
    <w:p w:rsidR="004B7305" w:rsidRPr="00F70EF7" w:rsidRDefault="004B7305" w:rsidP="004B7305">
      <w:pPr>
        <w:pStyle w:val="Paragraphedeliste"/>
        <w:widowControl/>
        <w:numPr>
          <w:ilvl w:val="1"/>
          <w:numId w:val="1"/>
        </w:numPr>
        <w:spacing w:before="120" w:line="240" w:lineRule="atLeast"/>
        <w:rPr>
          <w:rFonts w:ascii="Arial" w:hAnsi="Arial" w:cs="Arial"/>
          <w:sz w:val="20"/>
          <w:szCs w:val="20"/>
        </w:rPr>
      </w:pPr>
      <w:r w:rsidRPr="00F70EF7">
        <w:rPr>
          <w:rFonts w:ascii="Arial" w:hAnsi="Arial" w:cs="Arial"/>
          <w:sz w:val="20"/>
          <w:szCs w:val="20"/>
        </w:rPr>
        <w:t>Assistance à maitrise d’ouvrage dans le domaine de l’assainissement de base,</w:t>
      </w:r>
    </w:p>
    <w:p w:rsidR="004B7305" w:rsidRPr="00F70EF7" w:rsidRDefault="004B7305" w:rsidP="004B7305">
      <w:pPr>
        <w:pStyle w:val="Paragraphedeliste"/>
        <w:widowControl/>
        <w:numPr>
          <w:ilvl w:val="1"/>
          <w:numId w:val="1"/>
        </w:numPr>
        <w:spacing w:before="120" w:line="240" w:lineRule="atLeast"/>
        <w:rPr>
          <w:rFonts w:ascii="Arial" w:hAnsi="Arial" w:cs="Arial"/>
          <w:sz w:val="20"/>
          <w:szCs w:val="20"/>
        </w:rPr>
      </w:pPr>
      <w:r w:rsidRPr="00F70EF7">
        <w:rPr>
          <w:rFonts w:ascii="Arial" w:hAnsi="Arial" w:cs="Arial"/>
          <w:sz w:val="20"/>
          <w:szCs w:val="20"/>
        </w:rPr>
        <w:t>Appui institutionnel en vue du renforcement de capacité en Afrique de l’Ouest,</w:t>
      </w:r>
    </w:p>
    <w:p w:rsidR="004B7305" w:rsidRPr="00F70EF7" w:rsidRDefault="004B7305" w:rsidP="004B7305">
      <w:pPr>
        <w:pStyle w:val="Paragraphedeliste"/>
        <w:widowControl/>
        <w:spacing w:before="120" w:line="240" w:lineRule="atLeast"/>
        <w:ind w:left="720"/>
        <w:rPr>
          <w:rFonts w:ascii="Arial" w:hAnsi="Arial" w:cs="Arial"/>
          <w:sz w:val="20"/>
          <w:szCs w:val="20"/>
        </w:rPr>
      </w:pPr>
      <w:r w:rsidRPr="00F70EF7">
        <w:rPr>
          <w:rFonts w:ascii="Arial" w:hAnsi="Arial" w:cs="Arial"/>
          <w:sz w:val="20"/>
          <w:szCs w:val="20"/>
        </w:rPr>
        <w:t>au cours des 10 dernières années ;</w:t>
      </w:r>
    </w:p>
    <w:p w:rsidR="004B7305" w:rsidRPr="00F70EF7" w:rsidRDefault="004B7305" w:rsidP="004B7305">
      <w:pPr>
        <w:pStyle w:val="Paragraphedeliste"/>
        <w:widowControl/>
        <w:numPr>
          <w:ilvl w:val="0"/>
          <w:numId w:val="2"/>
        </w:numPr>
        <w:autoSpaceDE/>
        <w:autoSpaceDN/>
        <w:adjustRightInd/>
        <w:spacing w:before="120" w:line="240" w:lineRule="atLeast"/>
        <w:ind w:left="567" w:hanging="567"/>
        <w:jc w:val="both"/>
        <w:rPr>
          <w:rFonts w:ascii="Arial" w:hAnsi="Arial" w:cs="Arial"/>
          <w:noProof/>
          <w:sz w:val="20"/>
          <w:szCs w:val="20"/>
        </w:rPr>
      </w:pPr>
      <w:r w:rsidRPr="00F70EF7">
        <w:rPr>
          <w:rFonts w:ascii="Arial" w:hAnsi="Arial" w:cs="Arial"/>
          <w:noProof/>
          <w:sz w:val="20"/>
          <w:szCs w:val="20"/>
        </w:rPr>
        <w:t xml:space="preserve">Du domaine et de l’expertise technique : </w:t>
      </w:r>
    </w:p>
    <w:p w:rsidR="004B7305" w:rsidRPr="00F70EF7" w:rsidRDefault="004B7305" w:rsidP="004B7305">
      <w:pPr>
        <w:pStyle w:val="Paragraphedeliste"/>
        <w:widowControl/>
        <w:numPr>
          <w:ilvl w:val="0"/>
          <w:numId w:val="1"/>
        </w:numPr>
        <w:spacing w:before="120" w:line="240" w:lineRule="atLeast"/>
        <w:rPr>
          <w:rFonts w:ascii="Arial" w:hAnsi="Arial" w:cs="Arial"/>
          <w:sz w:val="20"/>
          <w:szCs w:val="20"/>
        </w:rPr>
      </w:pPr>
      <w:r w:rsidRPr="00F70EF7">
        <w:rPr>
          <w:rFonts w:ascii="Arial" w:hAnsi="Arial" w:cs="Arial"/>
          <w:sz w:val="20"/>
          <w:szCs w:val="20"/>
        </w:rPr>
        <w:t xml:space="preserve">Expertise technique sur le sujet des boues de vidange et la mise en place de filière de gestion des boues de vidange dans des contextes similaires au cours des 5 dernières années </w:t>
      </w:r>
    </w:p>
    <w:p w:rsidR="004B7305" w:rsidRPr="00F70EF7" w:rsidRDefault="004B7305" w:rsidP="004B7305">
      <w:pPr>
        <w:pStyle w:val="Paragraphedeliste"/>
        <w:widowControl/>
        <w:numPr>
          <w:ilvl w:val="0"/>
          <w:numId w:val="1"/>
        </w:numPr>
        <w:spacing w:before="120" w:line="240" w:lineRule="atLeast"/>
        <w:rPr>
          <w:rFonts w:ascii="Arial" w:hAnsi="Arial" w:cs="Arial"/>
          <w:sz w:val="20"/>
          <w:szCs w:val="20"/>
        </w:rPr>
      </w:pPr>
      <w:r w:rsidRPr="00F70EF7">
        <w:rPr>
          <w:rFonts w:ascii="Arial" w:hAnsi="Arial" w:cs="Arial"/>
          <w:sz w:val="20"/>
          <w:szCs w:val="20"/>
        </w:rPr>
        <w:t>Expertise technique dans la mise en œuvre de l’ATPC au cours des 5 dernières années</w:t>
      </w:r>
    </w:p>
    <w:p w:rsidR="004B7305" w:rsidRPr="00F70EF7" w:rsidRDefault="004B7305" w:rsidP="004B7305">
      <w:pPr>
        <w:pStyle w:val="Paragraphedeliste"/>
        <w:widowControl/>
        <w:numPr>
          <w:ilvl w:val="0"/>
          <w:numId w:val="1"/>
        </w:numPr>
        <w:spacing w:before="120" w:line="240" w:lineRule="atLeast"/>
        <w:rPr>
          <w:rFonts w:ascii="Arial" w:hAnsi="Arial" w:cs="Arial"/>
          <w:sz w:val="20"/>
          <w:szCs w:val="20"/>
        </w:rPr>
      </w:pPr>
      <w:r w:rsidRPr="00F70EF7">
        <w:rPr>
          <w:rFonts w:ascii="Arial" w:hAnsi="Arial" w:cs="Arial"/>
          <w:sz w:val="20"/>
          <w:szCs w:val="20"/>
        </w:rPr>
        <w:t>Référence approche « genre » en Afrique rurale si possible au cours des 10 dernières années</w:t>
      </w:r>
    </w:p>
    <w:p w:rsidR="004B7305" w:rsidRPr="00F70EF7" w:rsidRDefault="004B7305" w:rsidP="004B7305">
      <w:pPr>
        <w:pStyle w:val="Paragraphedeliste"/>
        <w:widowControl/>
        <w:numPr>
          <w:ilvl w:val="0"/>
          <w:numId w:val="2"/>
        </w:numPr>
        <w:autoSpaceDE/>
        <w:autoSpaceDN/>
        <w:adjustRightInd/>
        <w:spacing w:before="120" w:line="240" w:lineRule="atLeast"/>
        <w:ind w:left="567" w:hanging="567"/>
        <w:jc w:val="both"/>
        <w:rPr>
          <w:rFonts w:ascii="Arial" w:hAnsi="Arial" w:cs="Arial"/>
          <w:noProof/>
          <w:sz w:val="20"/>
          <w:szCs w:val="20"/>
        </w:rPr>
      </w:pPr>
      <w:r w:rsidRPr="00F70EF7">
        <w:rPr>
          <w:rFonts w:ascii="Arial" w:hAnsi="Arial" w:cs="Arial"/>
          <w:noProof/>
          <w:sz w:val="20"/>
          <w:szCs w:val="20"/>
        </w:rPr>
        <w:t xml:space="preserve">Du contexte géographique : </w:t>
      </w:r>
      <w:r w:rsidRPr="00F70EF7">
        <w:rPr>
          <w:rFonts w:ascii="Arial" w:hAnsi="Arial" w:cs="Arial"/>
          <w:i/>
          <w:noProof/>
          <w:sz w:val="20"/>
          <w:szCs w:val="20"/>
        </w:rPr>
        <w:t>"</w:t>
      </w:r>
      <w:r w:rsidRPr="00F70EF7">
        <w:rPr>
          <w:rFonts w:ascii="Arial" w:hAnsi="Arial" w:cs="Arial"/>
          <w:iCs/>
          <w:noProof/>
          <w:sz w:val="20"/>
          <w:szCs w:val="20"/>
        </w:rPr>
        <w:t>Afrique Sub-Saharienne", "Mauritanie",</w:t>
      </w:r>
      <w:r w:rsidRPr="00F70EF7">
        <w:rPr>
          <w:rFonts w:ascii="Arial" w:hAnsi="Arial" w:cs="Arial"/>
          <w:i/>
          <w:noProof/>
          <w:sz w:val="20"/>
          <w:szCs w:val="20"/>
        </w:rPr>
        <w:t xml:space="preserve"> </w:t>
      </w:r>
    </w:p>
    <w:p w:rsidR="004B7305" w:rsidRDefault="004B7305" w:rsidP="004B7305">
      <w:pPr>
        <w:spacing w:before="120" w:line="240" w:lineRule="atLeast"/>
        <w:rPr>
          <w:rFonts w:ascii="Arial" w:hAnsi="Arial" w:cs="Arial"/>
          <w:noProof/>
          <w:sz w:val="20"/>
          <w:szCs w:val="20"/>
        </w:rPr>
      </w:pPr>
    </w:p>
    <w:p w:rsidR="004B7305" w:rsidRPr="00E643B8" w:rsidRDefault="004B7305" w:rsidP="004B7305">
      <w:pPr>
        <w:spacing w:before="120" w:line="240" w:lineRule="atLeast"/>
        <w:rPr>
          <w:rFonts w:ascii="Arial" w:hAnsi="Arial" w:cs="Arial"/>
          <w:noProof/>
          <w:sz w:val="20"/>
          <w:szCs w:val="20"/>
        </w:rPr>
      </w:pPr>
      <w:r w:rsidRPr="001A36B5">
        <w:rPr>
          <w:rFonts w:ascii="Arial" w:hAnsi="Arial" w:cs="Arial"/>
          <w:noProof/>
          <w:sz w:val="20"/>
          <w:szCs w:val="20"/>
        </w:rPr>
        <w:t xml:space="preserve">Le </w:t>
      </w:r>
      <w:r w:rsidRPr="001A36B5">
        <w:rPr>
          <w:rFonts w:ascii="Arial" w:hAnsi="Arial" w:cs="Arial"/>
          <w:sz w:val="20"/>
          <w:szCs w:val="20"/>
        </w:rPr>
        <w:t>Ministère de l’Hydraulique et de l’Assainissement</w:t>
      </w:r>
      <w:r w:rsidRPr="001A36B5">
        <w:rPr>
          <w:rFonts w:ascii="Arial" w:hAnsi="Arial" w:cs="Arial"/>
          <w:i/>
          <w:iCs/>
          <w:spacing w:val="12"/>
          <w:sz w:val="20"/>
          <w:szCs w:val="20"/>
        </w:rPr>
        <w:t xml:space="preserve"> </w:t>
      </w:r>
      <w:r w:rsidRPr="001A36B5">
        <w:rPr>
          <w:rFonts w:ascii="Arial" w:hAnsi="Arial" w:cs="Arial"/>
          <w:noProof/>
          <w:sz w:val="20"/>
          <w:szCs w:val="20"/>
        </w:rPr>
        <w:t>dressera une liste restreinte de six (6) Candidats</w:t>
      </w:r>
      <w:r w:rsidRPr="00E643B8">
        <w:rPr>
          <w:rFonts w:ascii="Arial" w:hAnsi="Arial" w:cs="Arial"/>
          <w:noProof/>
          <w:sz w:val="20"/>
          <w:szCs w:val="20"/>
        </w:rPr>
        <w:t xml:space="preserve"> maximum, présélectionnés sur la base des candidatures reçues, auxquels il adressera la Demande de Propositions pour la réalisation des Services requis.</w:t>
      </w:r>
    </w:p>
    <w:p w:rsidR="004B7305" w:rsidRPr="00E643B8" w:rsidRDefault="004B7305" w:rsidP="004B7305">
      <w:pPr>
        <w:tabs>
          <w:tab w:val="right" w:leader="underscore" w:pos="9072"/>
        </w:tabs>
        <w:spacing w:before="120" w:line="240" w:lineRule="atLeast"/>
        <w:rPr>
          <w:rFonts w:ascii="Arial" w:hAnsi="Arial" w:cs="Arial"/>
          <w:noProof/>
          <w:sz w:val="20"/>
          <w:szCs w:val="20"/>
        </w:rPr>
      </w:pPr>
      <w:r w:rsidRPr="00E643B8">
        <w:rPr>
          <w:rFonts w:ascii="Arial" w:hAnsi="Arial" w:cs="Arial"/>
          <w:noProof/>
          <w:sz w:val="20"/>
          <w:szCs w:val="20"/>
        </w:rPr>
        <w:t>Les Manifestations d’Intérêt doivent être déposées à l</w:t>
      </w:r>
      <w:r>
        <w:rPr>
          <w:rFonts w:ascii="Arial" w:hAnsi="Arial" w:cs="Arial"/>
          <w:noProof/>
          <w:sz w:val="20"/>
          <w:szCs w:val="20"/>
        </w:rPr>
        <w:t>’adresse ci-dessous, pour le</w:t>
      </w:r>
      <w:r>
        <w:rPr>
          <w:rFonts w:ascii="Arial" w:hAnsi="Arial" w:cs="Arial"/>
          <w:i/>
          <w:noProof/>
          <w:sz w:val="20"/>
          <w:szCs w:val="20"/>
        </w:rPr>
        <w:t xml:space="preserve"> 08/03/2023 à 11H00</w:t>
      </w:r>
      <w:r w:rsidRPr="00E643B8">
        <w:rPr>
          <w:rFonts w:ascii="Arial" w:hAnsi="Arial" w:cs="Arial"/>
          <w:noProof/>
          <w:sz w:val="20"/>
          <w:szCs w:val="20"/>
        </w:rPr>
        <w:t>.</w:t>
      </w:r>
    </w:p>
    <w:p w:rsidR="004B7305" w:rsidRPr="001A36B5" w:rsidRDefault="004B7305" w:rsidP="004B7305">
      <w:pPr>
        <w:tabs>
          <w:tab w:val="right" w:leader="underscore" w:pos="9072"/>
        </w:tabs>
        <w:spacing w:before="120" w:line="240" w:lineRule="atLeast"/>
        <w:rPr>
          <w:rFonts w:ascii="Arial" w:hAnsi="Arial" w:cs="Arial"/>
          <w:b/>
          <w:noProof/>
          <w:sz w:val="20"/>
          <w:szCs w:val="20"/>
        </w:rPr>
      </w:pPr>
      <w:r w:rsidRPr="001A36B5">
        <w:rPr>
          <w:rFonts w:ascii="Arial" w:hAnsi="Arial" w:cs="Arial"/>
          <w:b/>
          <w:noProof/>
          <w:sz w:val="20"/>
          <w:szCs w:val="20"/>
        </w:rPr>
        <w:t>Commission de Passation des M</w:t>
      </w:r>
      <w:r w:rsidRPr="006C0555">
        <w:rPr>
          <w:rFonts w:ascii="Arial" w:hAnsi="Arial" w:cs="Arial"/>
          <w:b/>
          <w:noProof/>
          <w:sz w:val="20"/>
          <w:szCs w:val="20"/>
        </w:rPr>
        <w:t>archés Publics du Ministère de l</w:t>
      </w:r>
      <w:r w:rsidRPr="001A36B5">
        <w:rPr>
          <w:rFonts w:ascii="Arial" w:hAnsi="Arial" w:cs="Arial"/>
          <w:b/>
          <w:noProof/>
          <w:sz w:val="20"/>
          <w:szCs w:val="20"/>
        </w:rPr>
        <w:t>’Hydraulique et l’Assainissement</w:t>
      </w:r>
    </w:p>
    <w:p w:rsidR="004B7305" w:rsidRPr="00255442" w:rsidRDefault="004B7305" w:rsidP="004B7305">
      <w:pPr>
        <w:tabs>
          <w:tab w:val="right" w:leader="underscore" w:pos="9072"/>
        </w:tabs>
        <w:spacing w:before="120" w:line="240" w:lineRule="atLeast"/>
        <w:rPr>
          <w:rFonts w:ascii="Arial" w:hAnsi="Arial" w:cs="Arial"/>
          <w:b/>
          <w:noProof/>
          <w:sz w:val="20"/>
          <w:szCs w:val="20"/>
          <w:lang w:val="en-US"/>
        </w:rPr>
      </w:pPr>
      <w:r w:rsidRPr="00255442">
        <w:rPr>
          <w:rFonts w:ascii="Arial" w:hAnsi="Arial" w:cs="Arial"/>
          <w:b/>
          <w:noProof/>
          <w:sz w:val="20"/>
          <w:szCs w:val="20"/>
          <w:lang w:val="en-US"/>
        </w:rPr>
        <w:t>Lot 455, Ilot C Tevragh Zeina</w:t>
      </w:r>
    </w:p>
    <w:p w:rsidR="004B7305" w:rsidRPr="00255442" w:rsidRDefault="004B7305" w:rsidP="004B7305">
      <w:pPr>
        <w:tabs>
          <w:tab w:val="right" w:leader="underscore" w:pos="9072"/>
        </w:tabs>
        <w:spacing w:before="120" w:line="240" w:lineRule="atLeast"/>
        <w:rPr>
          <w:rFonts w:ascii="Arial" w:hAnsi="Arial" w:cs="Arial"/>
          <w:b/>
          <w:noProof/>
          <w:sz w:val="20"/>
          <w:szCs w:val="20"/>
          <w:lang w:val="en-US"/>
        </w:rPr>
      </w:pPr>
      <w:r w:rsidRPr="00255442">
        <w:rPr>
          <w:rFonts w:ascii="Arial" w:hAnsi="Arial" w:cs="Arial"/>
          <w:b/>
          <w:noProof/>
          <w:sz w:val="20"/>
          <w:szCs w:val="20"/>
          <w:lang w:val="en-US"/>
        </w:rPr>
        <w:t>Nouakchott</w:t>
      </w:r>
    </w:p>
    <w:p w:rsidR="004B7305" w:rsidRPr="001A36B5" w:rsidRDefault="004B7305" w:rsidP="004B7305">
      <w:pPr>
        <w:tabs>
          <w:tab w:val="right" w:leader="underscore" w:pos="9072"/>
        </w:tabs>
        <w:spacing w:before="120" w:line="240" w:lineRule="atLeast"/>
        <w:rPr>
          <w:rFonts w:ascii="Arial" w:hAnsi="Arial" w:cs="Arial"/>
          <w:b/>
          <w:noProof/>
          <w:sz w:val="20"/>
          <w:szCs w:val="20"/>
        </w:rPr>
      </w:pPr>
      <w:r w:rsidRPr="001A36B5">
        <w:rPr>
          <w:rFonts w:ascii="Arial" w:hAnsi="Arial" w:cs="Arial"/>
          <w:b/>
          <w:noProof/>
          <w:sz w:val="20"/>
          <w:szCs w:val="20"/>
        </w:rPr>
        <w:t>Mauritanie</w:t>
      </w:r>
    </w:p>
    <w:p w:rsidR="004B7305" w:rsidRPr="00E643B8" w:rsidRDefault="004B7305" w:rsidP="004B7305">
      <w:pPr>
        <w:tabs>
          <w:tab w:val="right" w:leader="underscore" w:pos="9072"/>
        </w:tabs>
        <w:spacing w:before="120" w:line="240" w:lineRule="atLeast"/>
        <w:rPr>
          <w:rFonts w:ascii="Arial" w:hAnsi="Arial" w:cs="Arial"/>
          <w:noProof/>
          <w:sz w:val="20"/>
          <w:szCs w:val="20"/>
        </w:rPr>
      </w:pPr>
      <w:r w:rsidRPr="00E643B8">
        <w:rPr>
          <w:rFonts w:ascii="Arial" w:hAnsi="Arial" w:cs="Arial"/>
          <w:noProof/>
          <w:sz w:val="20"/>
          <w:szCs w:val="20"/>
        </w:rPr>
        <w:t xml:space="preserve">Les Candidats intéressés peuvent obtenir des informations supplémentaires à l'adresse mentionnée ci-dessous, aux heures suivantes : </w:t>
      </w:r>
      <w:r w:rsidRPr="00F945D3">
        <w:rPr>
          <w:rFonts w:ascii="Arial" w:hAnsi="Arial" w:cs="Arial"/>
          <w:noProof/>
          <w:sz w:val="20"/>
          <w:szCs w:val="20"/>
        </w:rPr>
        <w:t>du lundi au jeudi de 9h</w:t>
      </w:r>
      <w:r w:rsidRPr="001A36B5">
        <w:rPr>
          <w:rFonts w:ascii="Arial" w:hAnsi="Arial" w:cs="Arial"/>
          <w:noProof/>
          <w:sz w:val="20"/>
          <w:szCs w:val="20"/>
        </w:rPr>
        <w:t xml:space="preserve"> à 16</w:t>
      </w:r>
      <w:r>
        <w:rPr>
          <w:rFonts w:ascii="Arial" w:hAnsi="Arial" w:cs="Arial"/>
          <w:noProof/>
          <w:sz w:val="20"/>
          <w:szCs w:val="20"/>
        </w:rPr>
        <w:t>h</w:t>
      </w:r>
      <w:r w:rsidRPr="00F945D3">
        <w:rPr>
          <w:rFonts w:ascii="Arial" w:hAnsi="Arial" w:cs="Arial"/>
          <w:noProof/>
          <w:sz w:val="20"/>
          <w:szCs w:val="20"/>
        </w:rPr>
        <w:t xml:space="preserve"> et le vendredi de 9h</w:t>
      </w:r>
      <w:r w:rsidRPr="001A36B5">
        <w:rPr>
          <w:rFonts w:ascii="Arial" w:hAnsi="Arial" w:cs="Arial"/>
          <w:noProof/>
          <w:sz w:val="20"/>
          <w:szCs w:val="20"/>
        </w:rPr>
        <w:t xml:space="preserve"> à 12</w:t>
      </w:r>
      <w:r w:rsidRPr="00F945D3">
        <w:rPr>
          <w:rFonts w:ascii="Arial" w:hAnsi="Arial" w:cs="Arial"/>
          <w:noProof/>
          <w:sz w:val="20"/>
          <w:szCs w:val="20"/>
        </w:rPr>
        <w:t>h</w:t>
      </w:r>
    </w:p>
    <w:p w:rsidR="004B7305" w:rsidRPr="00F945D3" w:rsidRDefault="004B7305" w:rsidP="004B7305">
      <w:pPr>
        <w:tabs>
          <w:tab w:val="right" w:pos="7254"/>
        </w:tabs>
        <w:spacing w:before="120"/>
        <w:rPr>
          <w:rFonts w:ascii="Arial" w:hAnsi="Arial" w:cs="Arial"/>
          <w:b/>
          <w:bCs/>
          <w:spacing w:val="-3"/>
          <w:sz w:val="20"/>
          <w:szCs w:val="20"/>
        </w:rPr>
      </w:pPr>
      <w:r w:rsidRPr="001A36B5">
        <w:rPr>
          <w:rFonts w:ascii="Arial" w:hAnsi="Arial" w:cs="Arial"/>
          <w:b/>
          <w:bCs/>
          <w:spacing w:val="-3"/>
          <w:sz w:val="20"/>
          <w:szCs w:val="20"/>
        </w:rPr>
        <w:t>Direction de l’Assaini</w:t>
      </w:r>
      <w:r w:rsidRPr="00F945D3">
        <w:rPr>
          <w:rFonts w:ascii="Arial" w:hAnsi="Arial" w:cs="Arial"/>
          <w:b/>
          <w:bCs/>
          <w:spacing w:val="-3"/>
          <w:sz w:val="20"/>
          <w:szCs w:val="20"/>
        </w:rPr>
        <w:t>ssement, Nouakchott</w:t>
      </w:r>
      <w:r>
        <w:rPr>
          <w:rFonts w:ascii="Arial" w:hAnsi="Arial" w:cs="Arial"/>
          <w:b/>
          <w:bCs/>
          <w:spacing w:val="-3"/>
          <w:sz w:val="20"/>
          <w:szCs w:val="20"/>
        </w:rPr>
        <w:t>,</w:t>
      </w:r>
      <w:r w:rsidRPr="00F945D3">
        <w:rPr>
          <w:rFonts w:ascii="Arial" w:hAnsi="Arial" w:cs="Arial"/>
          <w:b/>
          <w:bCs/>
          <w:spacing w:val="-3"/>
          <w:sz w:val="20"/>
          <w:szCs w:val="20"/>
        </w:rPr>
        <w:t>-Mauritanie</w:t>
      </w:r>
    </w:p>
    <w:p w:rsidR="004B7305" w:rsidRPr="001A36B5" w:rsidRDefault="004B7305" w:rsidP="004B7305">
      <w:pPr>
        <w:tabs>
          <w:tab w:val="right" w:pos="7254"/>
        </w:tabs>
        <w:spacing w:before="120"/>
        <w:rPr>
          <w:rFonts w:ascii="Arial" w:hAnsi="Arial" w:cs="Arial"/>
          <w:b/>
          <w:bCs/>
          <w:sz w:val="20"/>
          <w:szCs w:val="20"/>
        </w:rPr>
      </w:pPr>
      <w:r w:rsidRPr="001A36B5">
        <w:rPr>
          <w:rFonts w:ascii="Arial" w:hAnsi="Arial" w:cs="Arial"/>
          <w:b/>
          <w:sz w:val="20"/>
          <w:szCs w:val="20"/>
        </w:rPr>
        <w:t xml:space="preserve">Tel : </w:t>
      </w:r>
      <w:r w:rsidRPr="00F945D3">
        <w:rPr>
          <w:rFonts w:ascii="Arial" w:hAnsi="Arial" w:cs="Arial"/>
          <w:b/>
          <w:bCs/>
          <w:spacing w:val="-3"/>
          <w:sz w:val="20"/>
          <w:szCs w:val="20"/>
        </w:rPr>
        <w:t xml:space="preserve">(222) </w:t>
      </w:r>
      <w:r>
        <w:rPr>
          <w:rFonts w:ascii="Arial" w:hAnsi="Arial" w:cs="Arial"/>
          <w:b/>
          <w:bCs/>
          <w:spacing w:val="-3"/>
          <w:sz w:val="20"/>
          <w:szCs w:val="20"/>
        </w:rPr>
        <w:t>22 13 91 99</w:t>
      </w:r>
    </w:p>
    <w:p w:rsidR="004B7305" w:rsidRPr="00F945D3" w:rsidRDefault="004B7305" w:rsidP="004B7305">
      <w:pPr>
        <w:tabs>
          <w:tab w:val="right" w:leader="underscore" w:pos="9072"/>
        </w:tabs>
        <w:spacing w:before="120" w:line="240" w:lineRule="atLeast"/>
        <w:rPr>
          <w:rFonts w:ascii="Arial" w:hAnsi="Arial" w:cs="Arial"/>
          <w:noProof/>
          <w:sz w:val="20"/>
          <w:szCs w:val="20"/>
        </w:rPr>
      </w:pPr>
      <w:r w:rsidRPr="001A36B5">
        <w:rPr>
          <w:rFonts w:ascii="Arial" w:hAnsi="Arial" w:cs="Arial"/>
          <w:b/>
          <w:sz w:val="20"/>
          <w:szCs w:val="20"/>
        </w:rPr>
        <w:t xml:space="preserve">E-mail : </w:t>
      </w:r>
      <w:r w:rsidRPr="001A36B5">
        <w:rPr>
          <w:rStyle w:val="Lienhypertexte"/>
          <w:rFonts w:ascii="Arial" w:hAnsi="Arial" w:cs="Arial"/>
          <w:sz w:val="20"/>
          <w:szCs w:val="20"/>
        </w:rPr>
        <w:t>gattaba68@yahoo.fr</w:t>
      </w:r>
    </w:p>
    <w:p w:rsidR="004B7305" w:rsidRDefault="004B7305" w:rsidP="004B7305">
      <w:pPr>
        <w:spacing w:before="120" w:line="240" w:lineRule="atLeast"/>
        <w:rPr>
          <w:rFonts w:ascii="Arial" w:hAnsi="Arial" w:cs="Arial"/>
          <w:noProof/>
          <w:sz w:val="20"/>
          <w:szCs w:val="20"/>
        </w:rPr>
      </w:pPr>
    </w:p>
    <w:p w:rsidR="004B7305" w:rsidRDefault="004B7305" w:rsidP="004B7305">
      <w:pPr>
        <w:spacing w:before="120" w:line="240" w:lineRule="atLeast"/>
        <w:rPr>
          <w:rFonts w:ascii="Arial" w:hAnsi="Arial" w:cs="Arial"/>
          <w:noProof/>
          <w:sz w:val="20"/>
          <w:szCs w:val="20"/>
        </w:rPr>
      </w:pPr>
      <w:r>
        <w:rPr>
          <w:rFonts w:ascii="Arial" w:hAnsi="Arial" w:cs="Arial"/>
          <w:noProof/>
          <w:sz w:val="20"/>
          <w:szCs w:val="20"/>
        </w:rPr>
        <w:t>Le Directeur de l’Assainissement</w:t>
      </w:r>
    </w:p>
    <w:p w:rsidR="004B7305" w:rsidRPr="00E643B8" w:rsidRDefault="004B7305" w:rsidP="004B7305">
      <w:pPr>
        <w:spacing w:before="120" w:line="240" w:lineRule="atLeast"/>
        <w:rPr>
          <w:rFonts w:ascii="Arial" w:hAnsi="Arial" w:cs="Arial"/>
          <w:noProof/>
          <w:sz w:val="20"/>
          <w:szCs w:val="20"/>
        </w:rPr>
        <w:sectPr w:rsidR="004B7305" w:rsidRPr="00E643B8" w:rsidSect="009B3FF0">
          <w:headerReference w:type="default" r:id="rId10"/>
          <w:footerReference w:type="default" r:id="rId11"/>
          <w:footnotePr>
            <w:numRestart w:val="eachSect"/>
          </w:footnotePr>
          <w:pgSz w:w="11906" w:h="16838"/>
          <w:pgMar w:top="1417" w:right="1417" w:bottom="1417" w:left="1417" w:header="708" w:footer="708" w:gutter="0"/>
          <w:pgNumType w:start="1"/>
          <w:cols w:space="708"/>
          <w:titlePg/>
          <w:docGrid w:linePitch="360"/>
        </w:sectPr>
      </w:pPr>
      <w:r>
        <w:rPr>
          <w:rFonts w:ascii="Arial" w:hAnsi="Arial" w:cs="Arial"/>
          <w:noProof/>
          <w:sz w:val="20"/>
          <w:szCs w:val="20"/>
        </w:rPr>
        <w:t xml:space="preserve">      Ahmed WEDDADY</w:t>
      </w:r>
    </w:p>
    <w:p w:rsidR="004B7305" w:rsidRPr="0007287F" w:rsidRDefault="004B7305" w:rsidP="004B7305">
      <w:pPr>
        <w:suppressAutoHyphens/>
        <w:overflowPunct w:val="0"/>
        <w:spacing w:before="120" w:line="240" w:lineRule="atLeast"/>
        <w:jc w:val="center"/>
        <w:textAlignment w:val="baseline"/>
        <w:rPr>
          <w:rFonts w:ascii="Arial" w:hAnsi="Arial"/>
          <w:b/>
          <w:noProof/>
          <w:szCs w:val="20"/>
        </w:rPr>
      </w:pPr>
      <w:bookmarkStart w:id="4" w:name="TOUT"/>
      <w:bookmarkEnd w:id="3"/>
      <w:r w:rsidRPr="0007287F">
        <w:rPr>
          <w:rFonts w:ascii="Arial" w:hAnsi="Arial"/>
          <w:b/>
          <w:noProof/>
          <w:szCs w:val="20"/>
        </w:rPr>
        <w:lastRenderedPageBreak/>
        <w:t xml:space="preserve">Annexe à la Manifestation d'Intérêt </w:t>
      </w:r>
      <w:r w:rsidRPr="0007287F">
        <w:rPr>
          <w:rFonts w:ascii="Arial" w:hAnsi="Arial"/>
          <w:b/>
          <w:noProof/>
          <w:szCs w:val="20"/>
        </w:rPr>
        <w:br/>
        <w:t>(A fournir signée avec la candidature, sans modification du texte)</w:t>
      </w:r>
    </w:p>
    <w:p w:rsidR="004B7305" w:rsidRPr="0007287F" w:rsidRDefault="004B7305" w:rsidP="004B7305">
      <w:pPr>
        <w:suppressAutoHyphens/>
        <w:overflowPunct w:val="0"/>
        <w:spacing w:before="120" w:line="240" w:lineRule="atLeast"/>
        <w:jc w:val="center"/>
        <w:textAlignment w:val="baseline"/>
        <w:rPr>
          <w:rFonts w:ascii="Arial" w:hAnsi="Arial"/>
          <w:b/>
          <w:noProof/>
          <w:szCs w:val="20"/>
        </w:rPr>
      </w:pPr>
      <w:r w:rsidRPr="0007287F">
        <w:rPr>
          <w:rFonts w:ascii="Arial" w:hAnsi="Arial"/>
          <w:b/>
          <w:noProof/>
          <w:szCs w:val="20"/>
        </w:rPr>
        <w:t>Déclaration d’intégrité, d’éligibilité et de responsabilité environnementale et sociale</w:t>
      </w:r>
    </w:p>
    <w:bookmarkEnd w:id="4"/>
    <w:p w:rsidR="004B7305" w:rsidRPr="001A36B5" w:rsidRDefault="004B7305" w:rsidP="004B7305">
      <w:pPr>
        <w:tabs>
          <w:tab w:val="right" w:leader="underscore" w:pos="8789"/>
        </w:tabs>
        <w:suppressAutoHyphens/>
        <w:overflowPunct w:val="0"/>
        <w:spacing w:before="120" w:line="240" w:lineRule="atLeast"/>
        <w:jc w:val="both"/>
        <w:textAlignment w:val="baseline"/>
        <w:rPr>
          <w:rFonts w:ascii="Arial" w:hAnsi="Arial" w:cs="Arial"/>
          <w:noProof/>
          <w:sz w:val="20"/>
          <w:szCs w:val="20"/>
        </w:rPr>
      </w:pPr>
      <w:r w:rsidRPr="001A36B5">
        <w:rPr>
          <w:rFonts w:ascii="Arial" w:hAnsi="Arial" w:cs="Arial"/>
          <w:noProof/>
          <w:sz w:val="20"/>
          <w:szCs w:val="20"/>
        </w:rPr>
        <w:t>« </w:t>
      </w:r>
      <w:r>
        <w:rPr>
          <w:rFonts w:ascii="Arial" w:hAnsi="Arial" w:cs="Arial"/>
          <w:b/>
          <w:bCs/>
          <w:noProof/>
          <w:sz w:val="20"/>
          <w:szCs w:val="20"/>
        </w:rPr>
        <w:t>A</w:t>
      </w:r>
      <w:r w:rsidRPr="00F70EF7">
        <w:rPr>
          <w:rFonts w:ascii="Arial" w:hAnsi="Arial" w:cs="Arial"/>
          <w:b/>
          <w:bCs/>
          <w:noProof/>
          <w:sz w:val="20"/>
          <w:szCs w:val="20"/>
        </w:rPr>
        <w:t>ssistance technique auprès de la D</w:t>
      </w:r>
      <w:r>
        <w:rPr>
          <w:rFonts w:ascii="Arial" w:hAnsi="Arial" w:cs="Arial"/>
          <w:b/>
          <w:bCs/>
          <w:noProof/>
          <w:sz w:val="20"/>
          <w:szCs w:val="20"/>
        </w:rPr>
        <w:t xml:space="preserve">irection Assainissement </w:t>
      </w:r>
      <w:r w:rsidRPr="001A36B5">
        <w:rPr>
          <w:rFonts w:ascii="Arial" w:hAnsi="Arial" w:cs="Arial"/>
          <w:noProof/>
          <w:sz w:val="20"/>
          <w:szCs w:val="20"/>
        </w:rPr>
        <w:t>»</w:t>
      </w:r>
      <w:r>
        <w:rPr>
          <w:rFonts w:ascii="Arial" w:hAnsi="Arial" w:cs="Arial"/>
          <w:noProof/>
          <w:sz w:val="20"/>
          <w:szCs w:val="20"/>
        </w:rPr>
        <w:t xml:space="preserve"> </w:t>
      </w:r>
      <w:r w:rsidRPr="001A36B5">
        <w:rPr>
          <w:rFonts w:ascii="Arial" w:hAnsi="Arial" w:cs="Arial"/>
          <w:noProof/>
          <w:sz w:val="20"/>
          <w:szCs w:val="20"/>
        </w:rPr>
        <w:t>(le "</w:t>
      </w:r>
      <w:r w:rsidRPr="001A36B5">
        <w:rPr>
          <w:rFonts w:ascii="Arial" w:hAnsi="Arial" w:cs="Arial"/>
          <w:b/>
          <w:noProof/>
          <w:sz w:val="20"/>
          <w:szCs w:val="20"/>
        </w:rPr>
        <w:t>Marché</w:t>
      </w:r>
      <w:r w:rsidRPr="001A36B5">
        <w:rPr>
          <w:rFonts w:ascii="Arial" w:hAnsi="Arial" w:cs="Arial"/>
          <w:noProof/>
          <w:sz w:val="20"/>
          <w:szCs w:val="20"/>
        </w:rPr>
        <w:t>")</w:t>
      </w:r>
    </w:p>
    <w:p w:rsidR="004B7305" w:rsidRPr="0007287F" w:rsidRDefault="004B7305" w:rsidP="00F22811">
      <w:pPr>
        <w:tabs>
          <w:tab w:val="right" w:leader="underscore" w:pos="8789"/>
        </w:tabs>
        <w:suppressAutoHyphens/>
        <w:overflowPunct w:val="0"/>
        <w:spacing w:before="120" w:line="240" w:lineRule="atLeast"/>
        <w:jc w:val="both"/>
        <w:textAlignment w:val="baseline"/>
        <w:rPr>
          <w:rFonts w:ascii="Arial" w:hAnsi="Arial" w:cs="Arial"/>
          <w:noProof/>
          <w:sz w:val="20"/>
          <w:szCs w:val="20"/>
        </w:rPr>
      </w:pPr>
      <w:r w:rsidRPr="001A36B5">
        <w:rPr>
          <w:rFonts w:ascii="Arial" w:hAnsi="Arial" w:cs="Arial"/>
          <w:noProof/>
          <w:sz w:val="20"/>
          <w:szCs w:val="20"/>
        </w:rPr>
        <w:t>A : Ministère de l’Hydraulique et de l’Assainissement</w:t>
      </w:r>
      <w:r>
        <w:rPr>
          <w:rFonts w:ascii="Arial" w:hAnsi="Arial" w:cs="Arial"/>
          <w:noProof/>
          <w:sz w:val="20"/>
          <w:szCs w:val="20"/>
        </w:rPr>
        <w:t xml:space="preserve"> </w:t>
      </w:r>
      <w:r w:rsidRPr="001A36B5">
        <w:rPr>
          <w:rFonts w:ascii="Arial" w:hAnsi="Arial" w:cs="Arial"/>
          <w:noProof/>
          <w:sz w:val="20"/>
          <w:szCs w:val="20"/>
        </w:rPr>
        <w:t>(le "</w:t>
      </w:r>
      <w:r w:rsidRPr="001A36B5">
        <w:rPr>
          <w:rFonts w:ascii="Arial" w:hAnsi="Arial" w:cs="Arial"/>
          <w:b/>
          <w:noProof/>
          <w:sz w:val="20"/>
          <w:szCs w:val="20"/>
        </w:rPr>
        <w:t>Maître d'Ouvrage</w:t>
      </w:r>
      <w:r w:rsidRPr="001A36B5">
        <w:rPr>
          <w:rFonts w:ascii="Arial" w:hAnsi="Arial" w:cs="Arial"/>
          <w:noProof/>
          <w:sz w:val="20"/>
          <w:szCs w:val="20"/>
        </w:rPr>
        <w:t>")</w:t>
      </w:r>
    </w:p>
    <w:p w:rsidR="004B7305" w:rsidRPr="0007287F" w:rsidRDefault="004B7305" w:rsidP="004B7305">
      <w:pPr>
        <w:numPr>
          <w:ilvl w:val="0"/>
          <w:numId w:val="4"/>
        </w:numPr>
        <w:suppressAutoHyphens/>
        <w:overflowPunct w:val="0"/>
        <w:autoSpaceDE w:val="0"/>
        <w:autoSpaceDN w:val="0"/>
        <w:adjustRightInd w:val="0"/>
        <w:spacing w:before="120" w:after="0" w:line="240" w:lineRule="atLeast"/>
        <w:ind w:left="567" w:hanging="567"/>
        <w:jc w:val="both"/>
        <w:textAlignment w:val="baseline"/>
        <w:rPr>
          <w:rFonts w:ascii="Arial" w:hAnsi="Arial" w:cs="Arial"/>
          <w:noProof/>
          <w:sz w:val="20"/>
          <w:szCs w:val="20"/>
        </w:rPr>
      </w:pPr>
      <w:r w:rsidRPr="0007287F">
        <w:rPr>
          <w:rFonts w:ascii="Arial" w:hAnsi="Arial" w:cs="Arial"/>
          <w:noProof/>
          <w:sz w:val="20"/>
          <w:szCs w:val="20"/>
        </w:rPr>
        <w:t>Nous reconnaissons et acceptons que l'Agence Française de Développement (l'"</w:t>
      </w:r>
      <w:r w:rsidRPr="0007287F">
        <w:rPr>
          <w:rFonts w:ascii="Arial" w:hAnsi="Arial" w:cs="Arial"/>
          <w:b/>
          <w:noProof/>
          <w:sz w:val="20"/>
          <w:szCs w:val="20"/>
        </w:rPr>
        <w:t>AFD</w:t>
      </w:r>
      <w:r w:rsidRPr="0007287F">
        <w:rPr>
          <w:rFonts w:ascii="Arial" w:hAnsi="Arial" w:cs="Arial"/>
          <w:noProof/>
          <w:sz w:val="20"/>
          <w:szCs w:val="20"/>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rsidR="004B7305" w:rsidRPr="0007287F" w:rsidRDefault="004B7305" w:rsidP="004B7305">
      <w:pPr>
        <w:numPr>
          <w:ilvl w:val="0"/>
          <w:numId w:val="4"/>
        </w:numPr>
        <w:suppressAutoHyphens/>
        <w:overflowPunct w:val="0"/>
        <w:autoSpaceDE w:val="0"/>
        <w:autoSpaceDN w:val="0"/>
        <w:adjustRightInd w:val="0"/>
        <w:spacing w:before="120" w:after="0" w:line="240" w:lineRule="atLeast"/>
        <w:ind w:left="567" w:hanging="567"/>
        <w:jc w:val="both"/>
        <w:textAlignment w:val="baseline"/>
        <w:rPr>
          <w:rFonts w:ascii="Arial" w:hAnsi="Arial" w:cs="Arial"/>
          <w:noProof/>
          <w:sz w:val="20"/>
          <w:szCs w:val="20"/>
        </w:rPr>
      </w:pPr>
      <w:r w:rsidRPr="0007287F">
        <w:rPr>
          <w:rFonts w:ascii="Arial" w:hAnsi="Arial" w:cs="Arial"/>
          <w:noProof/>
          <w:sz w:val="20"/>
          <w:szCs w:val="20"/>
        </w:rPr>
        <w:t>Nous attestons que nous ne sommes pas, et qu'aucun des membres de notre groupement, ni de nos fournisseurs, entrepreneurs, consultants et sous-traitants, n'est dans l'un des cas suivants :</w:t>
      </w:r>
    </w:p>
    <w:p w:rsidR="004B7305" w:rsidRPr="0007287F" w:rsidRDefault="004B7305" w:rsidP="004B7305">
      <w:pPr>
        <w:tabs>
          <w:tab w:val="left" w:pos="1134"/>
        </w:tabs>
        <w:suppressAutoHyphens/>
        <w:overflowPunct w:val="0"/>
        <w:spacing w:before="120" w:line="240" w:lineRule="atLeast"/>
        <w:ind w:left="1134" w:hanging="567"/>
        <w:jc w:val="both"/>
        <w:textAlignment w:val="baseline"/>
        <w:rPr>
          <w:rFonts w:ascii="Arial" w:hAnsi="Arial" w:cs="Arial"/>
          <w:noProof/>
          <w:sz w:val="20"/>
          <w:szCs w:val="20"/>
        </w:rPr>
      </w:pPr>
      <w:r w:rsidRPr="0007287F">
        <w:rPr>
          <w:rFonts w:ascii="Arial" w:hAnsi="Arial" w:cs="Arial"/>
          <w:noProof/>
          <w:sz w:val="20"/>
          <w:szCs w:val="20"/>
        </w:rPr>
        <w:t>2.1</w:t>
      </w:r>
      <w:r w:rsidRPr="0007287F">
        <w:rPr>
          <w:rFonts w:ascii="Arial" w:hAnsi="Arial" w:cs="Arial"/>
          <w:noProof/>
          <w:sz w:val="20"/>
          <w:szCs w:val="20"/>
        </w:rPr>
        <w:tab/>
        <w:t>Être en état ou avoir fait l'objet d'une procédure de faillite, de liquidation, de règlement judiciaire, de sauvegarde, de cessation d'activité, ou être dans toute situation analogue résultant d'une procédure de même nature ;</w:t>
      </w:r>
    </w:p>
    <w:p w:rsidR="004B7305" w:rsidRPr="0007287F" w:rsidRDefault="004B7305" w:rsidP="004B7305">
      <w:pPr>
        <w:tabs>
          <w:tab w:val="left" w:pos="1134"/>
        </w:tabs>
        <w:suppressAutoHyphens/>
        <w:overflowPunct w:val="0"/>
        <w:spacing w:before="120" w:line="240" w:lineRule="atLeast"/>
        <w:ind w:left="1134" w:hanging="567"/>
        <w:jc w:val="both"/>
        <w:textAlignment w:val="baseline"/>
        <w:rPr>
          <w:rFonts w:ascii="Arial" w:hAnsi="Arial" w:cs="Arial"/>
          <w:noProof/>
          <w:sz w:val="20"/>
          <w:szCs w:val="20"/>
        </w:rPr>
      </w:pPr>
      <w:r w:rsidRPr="0007287F">
        <w:rPr>
          <w:rFonts w:ascii="Arial" w:hAnsi="Arial" w:cs="Arial"/>
          <w:noProof/>
          <w:sz w:val="20"/>
          <w:szCs w:val="20"/>
        </w:rPr>
        <w:t>2.2</w:t>
      </w:r>
      <w:r w:rsidRPr="0007287F">
        <w:rPr>
          <w:rFonts w:ascii="Arial" w:hAnsi="Arial" w:cs="Arial"/>
          <w:noProof/>
          <w:sz w:val="20"/>
          <w:szCs w:val="20"/>
        </w:rPr>
        <w:tab/>
        <w:t>Avoir fait l'objet :</w:t>
      </w:r>
    </w:p>
    <w:p w:rsidR="004B7305" w:rsidRPr="0007287F" w:rsidRDefault="004B7305" w:rsidP="004B7305">
      <w:pPr>
        <w:numPr>
          <w:ilvl w:val="0"/>
          <w:numId w:val="3"/>
        </w:numPr>
        <w:suppressAutoHyphens/>
        <w:overflowPunct w:val="0"/>
        <w:autoSpaceDE w:val="0"/>
        <w:autoSpaceDN w:val="0"/>
        <w:adjustRightInd w:val="0"/>
        <w:spacing w:before="120" w:after="0" w:line="240" w:lineRule="atLeast"/>
        <w:ind w:left="1701" w:hanging="567"/>
        <w:jc w:val="both"/>
        <w:textAlignment w:val="baseline"/>
        <w:rPr>
          <w:rFonts w:ascii="Arial" w:hAnsi="Arial" w:cs="Arial"/>
          <w:noProof/>
          <w:sz w:val="20"/>
          <w:szCs w:val="20"/>
        </w:rPr>
      </w:pPr>
      <w:r w:rsidRPr="0007287F">
        <w:rPr>
          <w:rFonts w:ascii="Arial" w:hAnsi="Arial" w:cs="Arial"/>
          <w:noProof/>
          <w:sz w:val="20"/>
          <w:szCs w:val="20"/>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rsidR="004B7305" w:rsidRPr="0007287F" w:rsidRDefault="004B7305" w:rsidP="004B7305">
      <w:pPr>
        <w:numPr>
          <w:ilvl w:val="0"/>
          <w:numId w:val="3"/>
        </w:numPr>
        <w:suppressAutoHyphens/>
        <w:overflowPunct w:val="0"/>
        <w:autoSpaceDE w:val="0"/>
        <w:autoSpaceDN w:val="0"/>
        <w:adjustRightInd w:val="0"/>
        <w:spacing w:before="120" w:after="0" w:line="240" w:lineRule="atLeast"/>
        <w:ind w:left="1701" w:hanging="567"/>
        <w:jc w:val="both"/>
        <w:textAlignment w:val="baseline"/>
        <w:rPr>
          <w:rFonts w:ascii="Arial" w:hAnsi="Arial" w:cs="Arial"/>
          <w:noProof/>
          <w:sz w:val="20"/>
          <w:szCs w:val="20"/>
        </w:rPr>
      </w:pPr>
      <w:r w:rsidRPr="0007287F">
        <w:rPr>
          <w:rFonts w:ascii="Arial" w:hAnsi="Arial" w:cs="Arial"/>
          <w:noProof/>
          <w:sz w:val="20"/>
          <w:szCs w:val="20"/>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rsidR="004B7305" w:rsidRPr="0007287F" w:rsidRDefault="004B7305" w:rsidP="004B7305">
      <w:pPr>
        <w:numPr>
          <w:ilvl w:val="0"/>
          <w:numId w:val="3"/>
        </w:numPr>
        <w:suppressAutoHyphens/>
        <w:overflowPunct w:val="0"/>
        <w:autoSpaceDE w:val="0"/>
        <w:autoSpaceDN w:val="0"/>
        <w:adjustRightInd w:val="0"/>
        <w:spacing w:before="120" w:after="0" w:line="240" w:lineRule="atLeast"/>
        <w:ind w:left="1701" w:hanging="567"/>
        <w:jc w:val="both"/>
        <w:textAlignment w:val="baseline"/>
        <w:rPr>
          <w:rFonts w:ascii="Arial" w:hAnsi="Arial" w:cs="Arial"/>
          <w:noProof/>
          <w:sz w:val="20"/>
          <w:szCs w:val="20"/>
        </w:rPr>
      </w:pPr>
      <w:r w:rsidRPr="0007287F">
        <w:rPr>
          <w:rFonts w:ascii="Arial" w:hAnsi="Arial" w:cs="Arial"/>
          <w:noProof/>
          <w:sz w:val="20"/>
          <w:szCs w:val="20"/>
        </w:rPr>
        <w:t>D'une condamnation prononcée depuis moins de cinq ans par un jugement ayant force de chose jugée, pour fraude, corruption ou pour tout délit commis dans le cadre de la passation ou de l'exécution d'un marché financé par l'AFD ;</w:t>
      </w:r>
    </w:p>
    <w:p w:rsidR="004B7305" w:rsidRPr="0007287F" w:rsidRDefault="004B7305" w:rsidP="004B7305">
      <w:pPr>
        <w:tabs>
          <w:tab w:val="left" w:pos="1134"/>
        </w:tabs>
        <w:suppressAutoHyphens/>
        <w:overflowPunct w:val="0"/>
        <w:spacing w:before="120" w:line="240" w:lineRule="atLeast"/>
        <w:ind w:left="1134" w:hanging="567"/>
        <w:jc w:val="both"/>
        <w:textAlignment w:val="baseline"/>
        <w:rPr>
          <w:rFonts w:ascii="Arial" w:hAnsi="Arial" w:cs="Arial"/>
          <w:noProof/>
          <w:sz w:val="20"/>
          <w:szCs w:val="20"/>
        </w:rPr>
      </w:pPr>
      <w:r w:rsidRPr="0007287F">
        <w:rPr>
          <w:rFonts w:ascii="Arial" w:hAnsi="Arial" w:cs="Arial"/>
          <w:noProof/>
          <w:sz w:val="20"/>
          <w:szCs w:val="20"/>
        </w:rPr>
        <w:t>2.3</w:t>
      </w:r>
      <w:r w:rsidRPr="0007287F">
        <w:rPr>
          <w:rFonts w:ascii="Arial" w:hAnsi="Arial" w:cs="Arial"/>
          <w:noProof/>
          <w:sz w:val="20"/>
          <w:szCs w:val="20"/>
        </w:rPr>
        <w:tab/>
        <w:t>Figurer sur les listes de sanctions financières adoptées par les Nations Unies, l'Union Européenne et/ou la France, notamment au titre de la lutte contre le financement du terrorisme et contre les atteintes à la paix et à la sécurité internationales ;</w:t>
      </w:r>
    </w:p>
    <w:p w:rsidR="004B7305" w:rsidRPr="0007287F" w:rsidRDefault="004B7305" w:rsidP="004B7305">
      <w:pPr>
        <w:tabs>
          <w:tab w:val="left" w:pos="1134"/>
        </w:tabs>
        <w:suppressAutoHyphens/>
        <w:overflowPunct w:val="0"/>
        <w:spacing w:before="120" w:line="240" w:lineRule="atLeast"/>
        <w:ind w:left="1134" w:hanging="567"/>
        <w:jc w:val="both"/>
        <w:textAlignment w:val="baseline"/>
        <w:rPr>
          <w:rFonts w:ascii="Arial" w:hAnsi="Arial" w:cs="Arial"/>
          <w:noProof/>
          <w:sz w:val="20"/>
          <w:szCs w:val="20"/>
        </w:rPr>
      </w:pPr>
      <w:r w:rsidRPr="0007287F">
        <w:rPr>
          <w:rFonts w:ascii="Arial" w:hAnsi="Arial" w:cs="Arial"/>
          <w:noProof/>
          <w:sz w:val="20"/>
          <w:szCs w:val="20"/>
        </w:rPr>
        <w:t>2.4</w:t>
      </w:r>
      <w:r w:rsidRPr="0007287F">
        <w:rPr>
          <w:rFonts w:ascii="Arial" w:hAnsi="Arial" w:cs="Arial"/>
          <w:noProof/>
          <w:sz w:val="20"/>
          <w:szCs w:val="20"/>
        </w:rPr>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rsidR="004B7305" w:rsidRPr="0007287F" w:rsidRDefault="004B7305" w:rsidP="004B7305">
      <w:pPr>
        <w:tabs>
          <w:tab w:val="left" w:pos="1134"/>
        </w:tabs>
        <w:suppressAutoHyphens/>
        <w:overflowPunct w:val="0"/>
        <w:spacing w:before="120" w:line="240" w:lineRule="atLeast"/>
        <w:ind w:left="1134" w:hanging="567"/>
        <w:jc w:val="both"/>
        <w:textAlignment w:val="baseline"/>
        <w:rPr>
          <w:rFonts w:ascii="Arial" w:hAnsi="Arial" w:cs="Arial"/>
          <w:noProof/>
          <w:sz w:val="20"/>
          <w:szCs w:val="20"/>
        </w:rPr>
      </w:pPr>
      <w:r w:rsidRPr="0007287F">
        <w:rPr>
          <w:rFonts w:ascii="Arial" w:hAnsi="Arial" w:cs="Arial"/>
          <w:noProof/>
          <w:sz w:val="20"/>
          <w:szCs w:val="20"/>
        </w:rPr>
        <w:t>2.5</w:t>
      </w:r>
      <w:r w:rsidRPr="0007287F">
        <w:rPr>
          <w:rFonts w:ascii="Arial" w:hAnsi="Arial" w:cs="Arial"/>
          <w:noProof/>
          <w:sz w:val="20"/>
          <w:szCs w:val="20"/>
        </w:rPr>
        <w:tab/>
        <w:t>N’avoir pas rempli nos obligations relatives au paiement de nos impôts selon les dispositions légales du pays où nous sommes établis ou celles du pays du Maître d'Ouvrage ;</w:t>
      </w:r>
    </w:p>
    <w:p w:rsidR="004B7305" w:rsidRPr="0007287F" w:rsidRDefault="004B7305" w:rsidP="004B7305">
      <w:pPr>
        <w:tabs>
          <w:tab w:val="left" w:pos="1134"/>
        </w:tabs>
        <w:suppressAutoHyphens/>
        <w:overflowPunct w:val="0"/>
        <w:spacing w:before="120" w:line="240" w:lineRule="atLeast"/>
        <w:ind w:left="1134" w:hanging="567"/>
        <w:jc w:val="both"/>
        <w:textAlignment w:val="baseline"/>
        <w:rPr>
          <w:rFonts w:ascii="Arial" w:hAnsi="Arial" w:cs="Arial"/>
          <w:noProof/>
          <w:sz w:val="20"/>
          <w:szCs w:val="20"/>
        </w:rPr>
      </w:pPr>
      <w:r w:rsidRPr="0007287F">
        <w:rPr>
          <w:rFonts w:ascii="Arial" w:hAnsi="Arial" w:cs="Arial"/>
          <w:noProof/>
          <w:sz w:val="20"/>
          <w:szCs w:val="20"/>
        </w:rPr>
        <w:lastRenderedPageBreak/>
        <w:t>2.6</w:t>
      </w:r>
      <w:r w:rsidRPr="0007287F">
        <w:rPr>
          <w:rFonts w:ascii="Arial" w:hAnsi="Arial" w:cs="Arial"/>
          <w:noProof/>
          <w:sz w:val="20"/>
          <w:szCs w:val="20"/>
        </w:rPr>
        <w:tab/>
        <w:t xml:space="preserve">Être sous le coup d'une décision d'exclusion prononcée par la Banque Mondiale et figurer à ce titre sur la liste publiée à l'adresse électronique </w:t>
      </w:r>
      <w:hyperlink r:id="rId12" w:history="1">
        <w:r w:rsidRPr="0007287F">
          <w:rPr>
            <w:rFonts w:ascii="Arial" w:hAnsi="Arial" w:cs="Arial"/>
            <w:noProof/>
            <w:sz w:val="20"/>
            <w:szCs w:val="20"/>
            <w:u w:val="single"/>
          </w:rPr>
          <w:t>http://www.worldbank.org/debarr</w:t>
        </w:r>
      </w:hyperlink>
      <w:r w:rsidRPr="0007287F">
        <w:rPr>
          <w:rFonts w:ascii="Arial" w:hAnsi="Arial" w:cs="Arial"/>
          <w:noProof/>
          <w:sz w:val="20"/>
          <w:szCs w:val="20"/>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rsidR="004B7305" w:rsidRPr="0007287F" w:rsidRDefault="004B7305" w:rsidP="004B7305">
      <w:pPr>
        <w:tabs>
          <w:tab w:val="left" w:pos="1134"/>
        </w:tabs>
        <w:suppressAutoHyphens/>
        <w:overflowPunct w:val="0"/>
        <w:spacing w:before="120" w:line="240" w:lineRule="atLeast"/>
        <w:ind w:left="1134" w:hanging="567"/>
        <w:jc w:val="both"/>
        <w:textAlignment w:val="baseline"/>
        <w:rPr>
          <w:rFonts w:ascii="Arial" w:hAnsi="Arial" w:cs="Arial"/>
          <w:noProof/>
          <w:sz w:val="20"/>
          <w:szCs w:val="20"/>
        </w:rPr>
      </w:pPr>
      <w:r w:rsidRPr="0007287F">
        <w:rPr>
          <w:rFonts w:ascii="Arial" w:hAnsi="Arial" w:cs="Arial"/>
          <w:noProof/>
          <w:sz w:val="20"/>
          <w:szCs w:val="20"/>
        </w:rPr>
        <w:t>2.7</w:t>
      </w:r>
      <w:r w:rsidRPr="0007287F">
        <w:rPr>
          <w:rFonts w:ascii="Arial" w:hAnsi="Arial" w:cs="Arial"/>
          <w:noProof/>
          <w:sz w:val="20"/>
          <w:szCs w:val="20"/>
        </w:rPr>
        <w:tab/>
        <w:t>Avoir produit de faux documents ou s’être rendu coupable de fausse(s) déclaration(s) en fournissant les renseignements exigés par le Maître d'Ouvrage dans le cadre du présent processus de passation et d’attribution du Marché.</w:t>
      </w:r>
    </w:p>
    <w:p w:rsidR="004B7305" w:rsidRPr="0007287F" w:rsidRDefault="004B7305" w:rsidP="004B7305">
      <w:pPr>
        <w:numPr>
          <w:ilvl w:val="0"/>
          <w:numId w:val="4"/>
        </w:numPr>
        <w:suppressAutoHyphens/>
        <w:overflowPunct w:val="0"/>
        <w:autoSpaceDE w:val="0"/>
        <w:autoSpaceDN w:val="0"/>
        <w:adjustRightInd w:val="0"/>
        <w:spacing w:before="120" w:after="0" w:line="240" w:lineRule="atLeast"/>
        <w:ind w:left="567" w:hanging="567"/>
        <w:jc w:val="both"/>
        <w:textAlignment w:val="baseline"/>
        <w:rPr>
          <w:rFonts w:ascii="Arial" w:hAnsi="Arial" w:cs="Arial"/>
          <w:noProof/>
          <w:sz w:val="20"/>
          <w:szCs w:val="20"/>
        </w:rPr>
      </w:pPr>
      <w:r w:rsidRPr="0007287F">
        <w:rPr>
          <w:rFonts w:ascii="Arial" w:hAnsi="Arial" w:cs="Arial"/>
          <w:noProof/>
          <w:sz w:val="20"/>
          <w:szCs w:val="20"/>
        </w:rPr>
        <w:t>Nous attestons que nous ne sommes pas, et qu'aucun des membres de notre groupement ni de nos fournisseurs, entrepreneurs, consultants et sous-traitants, n'est dans l'une des situations de conflit d'intérêt suivantes :</w:t>
      </w:r>
    </w:p>
    <w:p w:rsidR="004B7305" w:rsidRPr="0007287F" w:rsidRDefault="004B7305" w:rsidP="004B7305">
      <w:pPr>
        <w:tabs>
          <w:tab w:val="left" w:pos="1134"/>
        </w:tabs>
        <w:suppressAutoHyphens/>
        <w:overflowPunct w:val="0"/>
        <w:spacing w:before="120" w:line="240" w:lineRule="atLeast"/>
        <w:ind w:left="1134" w:hanging="567"/>
        <w:jc w:val="both"/>
        <w:textAlignment w:val="baseline"/>
        <w:rPr>
          <w:rFonts w:ascii="Arial" w:hAnsi="Arial" w:cs="Arial"/>
          <w:noProof/>
          <w:sz w:val="20"/>
          <w:szCs w:val="20"/>
        </w:rPr>
      </w:pPr>
      <w:r w:rsidRPr="0007287F">
        <w:rPr>
          <w:rFonts w:ascii="Arial" w:hAnsi="Arial" w:cs="Arial"/>
          <w:noProof/>
          <w:sz w:val="20"/>
          <w:szCs w:val="20"/>
        </w:rPr>
        <w:t>3.1</w:t>
      </w:r>
      <w:r w:rsidRPr="0007287F">
        <w:rPr>
          <w:rFonts w:ascii="Arial" w:hAnsi="Arial" w:cs="Arial"/>
          <w:noProof/>
          <w:sz w:val="20"/>
          <w:szCs w:val="20"/>
        </w:rPr>
        <w:tab/>
        <w:t>Actionnaire contrôlant le Maître d'Ouvrage ou filiale contrôlée par le Maître d'Ouvrage, à moins que le conflit en découlant ait été porté à la connaissance de l'AFD et résolu à sa satisfaction.</w:t>
      </w:r>
    </w:p>
    <w:p w:rsidR="004B7305" w:rsidRPr="0007287F" w:rsidRDefault="004B7305" w:rsidP="004B7305">
      <w:pPr>
        <w:tabs>
          <w:tab w:val="left" w:pos="1134"/>
        </w:tabs>
        <w:suppressAutoHyphens/>
        <w:overflowPunct w:val="0"/>
        <w:spacing w:before="120" w:line="240" w:lineRule="atLeast"/>
        <w:ind w:left="1134" w:hanging="567"/>
        <w:jc w:val="both"/>
        <w:textAlignment w:val="baseline"/>
        <w:rPr>
          <w:rFonts w:ascii="Arial" w:hAnsi="Arial" w:cs="Arial"/>
          <w:noProof/>
          <w:sz w:val="20"/>
          <w:szCs w:val="20"/>
        </w:rPr>
      </w:pPr>
      <w:r w:rsidRPr="0007287F">
        <w:rPr>
          <w:rFonts w:ascii="Arial" w:hAnsi="Arial" w:cs="Arial"/>
          <w:noProof/>
          <w:sz w:val="20"/>
          <w:szCs w:val="20"/>
        </w:rPr>
        <w:t>3.2</w:t>
      </w:r>
      <w:r w:rsidRPr="0007287F">
        <w:rPr>
          <w:rFonts w:ascii="Arial" w:hAnsi="Arial" w:cs="Arial"/>
          <w:noProof/>
          <w:sz w:val="20"/>
          <w:szCs w:val="20"/>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rsidR="004B7305" w:rsidRPr="0007287F" w:rsidRDefault="004B7305" w:rsidP="004B7305">
      <w:pPr>
        <w:tabs>
          <w:tab w:val="left" w:pos="1134"/>
        </w:tabs>
        <w:suppressAutoHyphens/>
        <w:overflowPunct w:val="0"/>
        <w:spacing w:before="120" w:line="240" w:lineRule="atLeast"/>
        <w:ind w:left="1134" w:hanging="567"/>
        <w:jc w:val="both"/>
        <w:textAlignment w:val="baseline"/>
        <w:rPr>
          <w:rFonts w:ascii="Arial" w:hAnsi="Arial" w:cs="Arial"/>
          <w:noProof/>
          <w:sz w:val="20"/>
          <w:szCs w:val="20"/>
        </w:rPr>
      </w:pPr>
      <w:r w:rsidRPr="0007287F">
        <w:rPr>
          <w:rFonts w:ascii="Arial" w:hAnsi="Arial" w:cs="Arial"/>
          <w:noProof/>
          <w:sz w:val="20"/>
          <w:szCs w:val="20"/>
        </w:rPr>
        <w:t>3.3</w:t>
      </w:r>
      <w:r w:rsidRPr="0007287F">
        <w:rPr>
          <w:rFonts w:ascii="Arial" w:hAnsi="Arial" w:cs="Arial"/>
          <w:noProof/>
          <w:sz w:val="20"/>
          <w:szCs w:val="20"/>
        </w:rPr>
        <w:tab/>
        <w:t>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w:t>
      </w:r>
    </w:p>
    <w:p w:rsidR="004B7305" w:rsidRPr="0007287F" w:rsidRDefault="004B7305" w:rsidP="004B7305">
      <w:pPr>
        <w:tabs>
          <w:tab w:val="left" w:pos="1134"/>
        </w:tabs>
        <w:suppressAutoHyphens/>
        <w:overflowPunct w:val="0"/>
        <w:spacing w:before="120" w:line="240" w:lineRule="atLeast"/>
        <w:ind w:left="1134" w:hanging="567"/>
        <w:jc w:val="both"/>
        <w:textAlignment w:val="baseline"/>
        <w:rPr>
          <w:rFonts w:ascii="Arial" w:hAnsi="Arial" w:cs="Arial"/>
          <w:noProof/>
          <w:sz w:val="20"/>
          <w:szCs w:val="20"/>
        </w:rPr>
      </w:pPr>
      <w:r w:rsidRPr="0007287F">
        <w:rPr>
          <w:rFonts w:ascii="Arial" w:hAnsi="Arial" w:cs="Arial"/>
          <w:noProof/>
          <w:sz w:val="20"/>
          <w:szCs w:val="20"/>
        </w:rPr>
        <w:t>3.4</w:t>
      </w:r>
      <w:r w:rsidRPr="0007287F">
        <w:rPr>
          <w:rFonts w:ascii="Arial" w:hAnsi="Arial" w:cs="Arial"/>
          <w:noProof/>
          <w:sz w:val="20"/>
          <w:szCs w:val="20"/>
        </w:rPr>
        <w:tab/>
        <w:t>Être engagé pour une mission de prestations intellectuelles qui, par sa nature, risque de s'avérer incompatible avec nos missions pour le compte du Maître d'Ouvrage ;</w:t>
      </w:r>
    </w:p>
    <w:p w:rsidR="004B7305" w:rsidRPr="0007287F" w:rsidRDefault="004B7305" w:rsidP="004B7305">
      <w:pPr>
        <w:tabs>
          <w:tab w:val="left" w:pos="1134"/>
        </w:tabs>
        <w:suppressAutoHyphens/>
        <w:overflowPunct w:val="0"/>
        <w:spacing w:before="120" w:line="240" w:lineRule="atLeast"/>
        <w:ind w:left="1134" w:hanging="567"/>
        <w:jc w:val="both"/>
        <w:textAlignment w:val="baseline"/>
        <w:rPr>
          <w:rFonts w:ascii="Arial" w:hAnsi="Arial" w:cs="Arial"/>
          <w:noProof/>
          <w:sz w:val="20"/>
          <w:szCs w:val="20"/>
        </w:rPr>
      </w:pPr>
      <w:r w:rsidRPr="0007287F">
        <w:rPr>
          <w:rFonts w:ascii="Arial" w:hAnsi="Arial" w:cs="Arial"/>
          <w:noProof/>
          <w:sz w:val="20"/>
          <w:szCs w:val="20"/>
        </w:rPr>
        <w:t>3.5</w:t>
      </w:r>
      <w:r w:rsidRPr="0007287F">
        <w:rPr>
          <w:rFonts w:ascii="Arial" w:hAnsi="Arial" w:cs="Arial"/>
          <w:noProof/>
          <w:sz w:val="20"/>
          <w:szCs w:val="20"/>
        </w:rPr>
        <w:tab/>
        <w:t>Dans le cas d'une procédure ayant pour objet la passation d'un marché de travaux, fournitures ou équipements :</w:t>
      </w:r>
    </w:p>
    <w:p w:rsidR="004B7305" w:rsidRPr="0007287F" w:rsidRDefault="004B7305" w:rsidP="004B7305">
      <w:pPr>
        <w:numPr>
          <w:ilvl w:val="0"/>
          <w:numId w:val="5"/>
        </w:numPr>
        <w:suppressAutoHyphens/>
        <w:overflowPunct w:val="0"/>
        <w:autoSpaceDE w:val="0"/>
        <w:autoSpaceDN w:val="0"/>
        <w:adjustRightInd w:val="0"/>
        <w:spacing w:before="120" w:after="0" w:line="240" w:lineRule="atLeast"/>
        <w:ind w:left="1701" w:hanging="567"/>
        <w:jc w:val="both"/>
        <w:textAlignment w:val="baseline"/>
        <w:rPr>
          <w:rFonts w:ascii="Arial" w:hAnsi="Arial" w:cs="Arial"/>
          <w:noProof/>
          <w:sz w:val="20"/>
          <w:szCs w:val="20"/>
        </w:rPr>
      </w:pPr>
      <w:r w:rsidRPr="0007287F">
        <w:rPr>
          <w:rFonts w:ascii="Arial" w:hAnsi="Arial" w:cs="Arial"/>
          <w:noProof/>
          <w:sz w:val="20"/>
          <w:szCs w:val="20"/>
        </w:rPr>
        <w:t>Avoir préparé nous-mêmes ou avoir été associés à un consultant qui a préparé des spécifications, plans, calculs et autres documents utilisés dans le cadre de la procédure de passation du Marché ;</w:t>
      </w:r>
    </w:p>
    <w:p w:rsidR="004B7305" w:rsidRPr="0007287F" w:rsidRDefault="004B7305" w:rsidP="004B7305">
      <w:pPr>
        <w:numPr>
          <w:ilvl w:val="0"/>
          <w:numId w:val="5"/>
        </w:numPr>
        <w:suppressAutoHyphens/>
        <w:overflowPunct w:val="0"/>
        <w:autoSpaceDE w:val="0"/>
        <w:autoSpaceDN w:val="0"/>
        <w:adjustRightInd w:val="0"/>
        <w:spacing w:before="120" w:after="0" w:line="240" w:lineRule="atLeast"/>
        <w:ind w:left="1701" w:hanging="567"/>
        <w:jc w:val="both"/>
        <w:textAlignment w:val="baseline"/>
        <w:rPr>
          <w:rFonts w:ascii="Arial" w:hAnsi="Arial" w:cs="Arial"/>
          <w:noProof/>
          <w:sz w:val="20"/>
          <w:szCs w:val="20"/>
        </w:rPr>
      </w:pPr>
      <w:r w:rsidRPr="0007287F">
        <w:rPr>
          <w:rFonts w:ascii="Arial" w:hAnsi="Arial" w:cs="Arial"/>
          <w:noProof/>
          <w:sz w:val="20"/>
          <w:szCs w:val="20"/>
        </w:rPr>
        <w:t xml:space="preserve">Être nous-mêmes, ou l'une des firmes auxquelles nous sommes affiliées, recrutés, ou devant l'être, par le Maître d'Ouvrage pour effectuer la supervision ou le contrôle des travaux dans le cadre du Marché. </w:t>
      </w:r>
    </w:p>
    <w:p w:rsidR="004B7305" w:rsidRPr="0007287F" w:rsidRDefault="004B7305" w:rsidP="004B7305">
      <w:pPr>
        <w:numPr>
          <w:ilvl w:val="0"/>
          <w:numId w:val="4"/>
        </w:numPr>
        <w:suppressAutoHyphens/>
        <w:overflowPunct w:val="0"/>
        <w:autoSpaceDE w:val="0"/>
        <w:autoSpaceDN w:val="0"/>
        <w:adjustRightInd w:val="0"/>
        <w:spacing w:before="120" w:after="0" w:line="240" w:lineRule="atLeast"/>
        <w:ind w:left="567" w:hanging="567"/>
        <w:jc w:val="both"/>
        <w:textAlignment w:val="baseline"/>
        <w:rPr>
          <w:rFonts w:ascii="Arial" w:hAnsi="Arial" w:cs="Arial"/>
          <w:noProof/>
          <w:sz w:val="20"/>
          <w:szCs w:val="20"/>
        </w:rPr>
      </w:pPr>
      <w:r w:rsidRPr="0007287F">
        <w:rPr>
          <w:rFonts w:ascii="Arial" w:hAnsi="Arial" w:cs="Arial"/>
          <w:noProof/>
          <w:sz w:val="20"/>
          <w:szCs w:val="20"/>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rsidR="004B7305" w:rsidRPr="0007287F" w:rsidRDefault="004B7305" w:rsidP="004B7305">
      <w:pPr>
        <w:numPr>
          <w:ilvl w:val="0"/>
          <w:numId w:val="4"/>
        </w:numPr>
        <w:suppressAutoHyphens/>
        <w:overflowPunct w:val="0"/>
        <w:autoSpaceDE w:val="0"/>
        <w:autoSpaceDN w:val="0"/>
        <w:adjustRightInd w:val="0"/>
        <w:spacing w:before="120" w:after="0" w:line="240" w:lineRule="atLeast"/>
        <w:ind w:left="567" w:hanging="567"/>
        <w:jc w:val="both"/>
        <w:textAlignment w:val="baseline"/>
        <w:rPr>
          <w:rFonts w:ascii="Arial" w:hAnsi="Arial" w:cs="Arial"/>
          <w:noProof/>
          <w:sz w:val="20"/>
          <w:szCs w:val="20"/>
        </w:rPr>
      </w:pPr>
      <w:r w:rsidRPr="0007287F">
        <w:rPr>
          <w:rFonts w:ascii="Arial" w:hAnsi="Arial" w:cs="Arial"/>
          <w:noProof/>
          <w:sz w:val="20"/>
          <w:szCs w:val="20"/>
        </w:rPr>
        <w:t>Nous nous engageons à communiquer sans délai au Maître d'Ouvrage, qui en informera l'AFD, tout changement de situation au regard des points 2 à 4 qui précèdent.</w:t>
      </w:r>
    </w:p>
    <w:p w:rsidR="004B7305" w:rsidRPr="0007287F" w:rsidRDefault="004B7305" w:rsidP="004B7305">
      <w:pPr>
        <w:numPr>
          <w:ilvl w:val="0"/>
          <w:numId w:val="4"/>
        </w:numPr>
        <w:suppressAutoHyphens/>
        <w:overflowPunct w:val="0"/>
        <w:autoSpaceDE w:val="0"/>
        <w:autoSpaceDN w:val="0"/>
        <w:adjustRightInd w:val="0"/>
        <w:spacing w:before="120" w:after="0" w:line="240" w:lineRule="atLeast"/>
        <w:ind w:left="567" w:hanging="567"/>
        <w:jc w:val="both"/>
        <w:textAlignment w:val="baseline"/>
        <w:rPr>
          <w:rFonts w:ascii="Arial" w:hAnsi="Arial" w:cs="Arial"/>
          <w:noProof/>
          <w:sz w:val="20"/>
          <w:szCs w:val="20"/>
        </w:rPr>
      </w:pPr>
      <w:r w:rsidRPr="0007287F">
        <w:rPr>
          <w:rFonts w:ascii="Arial" w:hAnsi="Arial" w:cs="Arial"/>
          <w:noProof/>
          <w:sz w:val="20"/>
          <w:szCs w:val="20"/>
        </w:rPr>
        <w:t>Dans le cadre de la passation et de l'exécution du Marché :</w:t>
      </w:r>
    </w:p>
    <w:p w:rsidR="004B7305" w:rsidRPr="0007287F" w:rsidRDefault="004B7305" w:rsidP="004B7305">
      <w:pPr>
        <w:tabs>
          <w:tab w:val="left" w:pos="1134"/>
        </w:tabs>
        <w:suppressAutoHyphens/>
        <w:overflowPunct w:val="0"/>
        <w:spacing w:before="120" w:line="240" w:lineRule="atLeast"/>
        <w:ind w:left="1134" w:hanging="567"/>
        <w:jc w:val="both"/>
        <w:textAlignment w:val="baseline"/>
        <w:rPr>
          <w:rFonts w:ascii="Arial" w:hAnsi="Arial" w:cs="Arial"/>
          <w:noProof/>
          <w:sz w:val="20"/>
          <w:szCs w:val="20"/>
        </w:rPr>
      </w:pPr>
      <w:r w:rsidRPr="0007287F">
        <w:rPr>
          <w:rFonts w:ascii="Arial" w:hAnsi="Arial" w:cs="Arial"/>
          <w:noProof/>
          <w:sz w:val="20"/>
          <w:szCs w:val="20"/>
        </w:rPr>
        <w:t>6.1</w:t>
      </w:r>
      <w:r w:rsidRPr="0007287F">
        <w:rPr>
          <w:rFonts w:ascii="Arial" w:hAnsi="Arial" w:cs="Arial"/>
          <w:noProof/>
          <w:sz w:val="20"/>
          <w:szCs w:val="20"/>
        </w:rPr>
        <w:tab/>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rsidR="004B7305" w:rsidRPr="0007287F" w:rsidRDefault="004B7305" w:rsidP="004B7305">
      <w:pPr>
        <w:tabs>
          <w:tab w:val="left" w:pos="1134"/>
        </w:tabs>
        <w:suppressAutoHyphens/>
        <w:overflowPunct w:val="0"/>
        <w:spacing w:before="120" w:line="240" w:lineRule="atLeast"/>
        <w:ind w:left="1134" w:hanging="567"/>
        <w:jc w:val="both"/>
        <w:textAlignment w:val="baseline"/>
        <w:rPr>
          <w:rFonts w:ascii="Arial" w:hAnsi="Arial" w:cs="Arial"/>
          <w:noProof/>
          <w:sz w:val="20"/>
          <w:szCs w:val="20"/>
        </w:rPr>
      </w:pPr>
      <w:r w:rsidRPr="0007287F">
        <w:rPr>
          <w:rFonts w:ascii="Arial" w:hAnsi="Arial" w:cs="Arial"/>
          <w:noProof/>
          <w:sz w:val="20"/>
          <w:szCs w:val="20"/>
        </w:rPr>
        <w:lastRenderedPageBreak/>
        <w:t>6.2</w:t>
      </w:r>
      <w:r w:rsidRPr="0007287F">
        <w:rPr>
          <w:rFonts w:ascii="Arial" w:hAnsi="Arial" w:cs="Arial"/>
          <w:noProof/>
          <w:sz w:val="20"/>
          <w:szCs w:val="20"/>
        </w:rPr>
        <w:tab/>
        <w:t>Nous n'avons pas commis et nous ne commettrons pas de manœuvre déloyale (action ou omission) contraire à nos obligations légales ou réglementaires et/ou nos règles internes afin d'obtenir un bénéfice illégitime.</w:t>
      </w:r>
    </w:p>
    <w:p w:rsidR="004B7305" w:rsidRPr="0007287F" w:rsidRDefault="004B7305" w:rsidP="004B7305">
      <w:pPr>
        <w:tabs>
          <w:tab w:val="left" w:pos="1134"/>
        </w:tabs>
        <w:suppressAutoHyphens/>
        <w:overflowPunct w:val="0"/>
        <w:spacing w:before="120" w:line="240" w:lineRule="atLeast"/>
        <w:ind w:left="1134" w:hanging="567"/>
        <w:jc w:val="both"/>
        <w:textAlignment w:val="baseline"/>
        <w:rPr>
          <w:rFonts w:ascii="Arial" w:hAnsi="Arial" w:cs="Arial"/>
          <w:noProof/>
          <w:sz w:val="20"/>
          <w:szCs w:val="20"/>
        </w:rPr>
      </w:pPr>
      <w:r w:rsidRPr="0007287F">
        <w:rPr>
          <w:rFonts w:ascii="Arial" w:hAnsi="Arial" w:cs="Arial"/>
          <w:noProof/>
          <w:sz w:val="20"/>
          <w:szCs w:val="20"/>
        </w:rPr>
        <w:t>6.3</w:t>
      </w:r>
      <w:r w:rsidRPr="0007287F">
        <w:rPr>
          <w:rFonts w:ascii="Arial" w:hAnsi="Arial" w:cs="Arial"/>
          <w:noProof/>
          <w:sz w:val="20"/>
          <w:szCs w:val="20"/>
        </w:rPr>
        <w:tab/>
        <w:t>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rsidR="004B7305" w:rsidRPr="0007287F" w:rsidRDefault="004B7305" w:rsidP="004B7305">
      <w:pPr>
        <w:tabs>
          <w:tab w:val="left" w:pos="1134"/>
        </w:tabs>
        <w:suppressAutoHyphens/>
        <w:overflowPunct w:val="0"/>
        <w:spacing w:before="120" w:line="240" w:lineRule="atLeast"/>
        <w:ind w:left="1134" w:hanging="567"/>
        <w:jc w:val="both"/>
        <w:textAlignment w:val="baseline"/>
        <w:rPr>
          <w:rFonts w:ascii="Arial" w:hAnsi="Arial" w:cs="Arial"/>
          <w:noProof/>
          <w:sz w:val="20"/>
          <w:szCs w:val="20"/>
        </w:rPr>
      </w:pPr>
      <w:r w:rsidRPr="0007287F">
        <w:rPr>
          <w:rFonts w:ascii="Arial" w:hAnsi="Arial" w:cs="Arial"/>
          <w:noProof/>
          <w:sz w:val="20"/>
          <w:szCs w:val="20"/>
        </w:rPr>
        <w:t>6.4</w:t>
      </w:r>
      <w:r w:rsidRPr="0007287F">
        <w:rPr>
          <w:rFonts w:ascii="Arial" w:hAnsi="Arial" w:cs="Arial"/>
          <w:noProof/>
          <w:sz w:val="20"/>
          <w:szCs w:val="20"/>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rsidR="004B7305" w:rsidRPr="0007287F" w:rsidRDefault="004B7305" w:rsidP="004B7305">
      <w:pPr>
        <w:tabs>
          <w:tab w:val="left" w:pos="1134"/>
        </w:tabs>
        <w:suppressAutoHyphens/>
        <w:overflowPunct w:val="0"/>
        <w:spacing w:before="120" w:line="240" w:lineRule="atLeast"/>
        <w:ind w:left="1134" w:hanging="567"/>
        <w:jc w:val="both"/>
        <w:textAlignment w:val="baseline"/>
        <w:rPr>
          <w:rFonts w:ascii="Arial" w:hAnsi="Arial" w:cs="Arial"/>
          <w:noProof/>
          <w:sz w:val="20"/>
          <w:szCs w:val="20"/>
        </w:rPr>
      </w:pPr>
      <w:r w:rsidRPr="0007287F">
        <w:rPr>
          <w:rFonts w:ascii="Arial" w:hAnsi="Arial" w:cs="Arial"/>
          <w:noProof/>
          <w:sz w:val="20"/>
          <w:szCs w:val="20"/>
        </w:rPr>
        <w:t>6.5</w:t>
      </w:r>
      <w:r w:rsidRPr="0007287F">
        <w:rPr>
          <w:rFonts w:ascii="Arial" w:hAnsi="Arial" w:cs="Arial"/>
          <w:noProof/>
          <w:sz w:val="20"/>
          <w:szCs w:val="20"/>
        </w:rPr>
        <w:tab/>
        <w:t>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rsidR="004B7305" w:rsidRPr="0007287F" w:rsidRDefault="004B7305" w:rsidP="004B7305">
      <w:pPr>
        <w:tabs>
          <w:tab w:val="left" w:pos="1134"/>
        </w:tabs>
        <w:suppressAutoHyphens/>
        <w:overflowPunct w:val="0"/>
        <w:spacing w:before="120" w:line="240" w:lineRule="atLeast"/>
        <w:ind w:left="1134" w:hanging="567"/>
        <w:jc w:val="both"/>
        <w:textAlignment w:val="baseline"/>
        <w:rPr>
          <w:rFonts w:ascii="Arial" w:hAnsi="Arial" w:cs="Arial"/>
          <w:noProof/>
          <w:sz w:val="20"/>
          <w:szCs w:val="20"/>
        </w:rPr>
      </w:pPr>
      <w:r w:rsidRPr="0007287F">
        <w:rPr>
          <w:rFonts w:ascii="Arial" w:hAnsi="Arial" w:cs="Arial"/>
          <w:noProof/>
          <w:sz w:val="20"/>
          <w:szCs w:val="20"/>
        </w:rPr>
        <w:t>6.6</w:t>
      </w:r>
      <w:r w:rsidRPr="0007287F">
        <w:rPr>
          <w:rFonts w:ascii="Arial" w:hAnsi="Arial" w:cs="Arial"/>
          <w:noProof/>
          <w:sz w:val="20"/>
          <w:szCs w:val="20"/>
        </w:rPr>
        <w:tab/>
        <w:t>Nous-mêmes, ou l'un des membres de notre groupement, ou l'un des sous-traitants n'allons pas acquérir ou fournir de matériel et n'allons pas intervenir dans des secteurs sous embargo des Nations Unies, de l'Union Européenne ou de la France.</w:t>
      </w:r>
    </w:p>
    <w:p w:rsidR="004B7305" w:rsidRPr="0007287F" w:rsidRDefault="004B7305" w:rsidP="004B7305">
      <w:pPr>
        <w:tabs>
          <w:tab w:val="left" w:pos="1134"/>
        </w:tabs>
        <w:suppressAutoHyphens/>
        <w:overflowPunct w:val="0"/>
        <w:spacing w:before="120" w:line="240" w:lineRule="atLeast"/>
        <w:ind w:left="1134" w:hanging="567"/>
        <w:jc w:val="both"/>
        <w:textAlignment w:val="baseline"/>
        <w:rPr>
          <w:rFonts w:ascii="Arial" w:hAnsi="Arial" w:cs="Arial"/>
          <w:noProof/>
          <w:sz w:val="20"/>
          <w:szCs w:val="20"/>
        </w:rPr>
      </w:pPr>
      <w:r w:rsidRPr="0007287F">
        <w:rPr>
          <w:rFonts w:ascii="Arial" w:hAnsi="Arial" w:cs="Arial"/>
          <w:noProof/>
          <w:sz w:val="20"/>
          <w:szCs w:val="20"/>
        </w:rPr>
        <w:t>6.7</w:t>
      </w:r>
      <w:r w:rsidRPr="0007287F">
        <w:rPr>
          <w:rFonts w:ascii="Arial" w:hAnsi="Arial" w:cs="Arial"/>
          <w:noProof/>
          <w:sz w:val="20"/>
          <w:szCs w:val="20"/>
        </w:rPr>
        <w:tab/>
        <w:t>Nous nous engageons à respecter et à faire respecter par l'ensemble de nos sous</w:t>
      </w:r>
      <w:r w:rsidRPr="0007287F">
        <w:rPr>
          <w:rFonts w:ascii="Arial" w:hAnsi="Arial" w:cs="Arial"/>
          <w:noProof/>
          <w:sz w:val="20"/>
          <w:szCs w:val="20"/>
        </w:rPr>
        <w:noBreakHyphen/>
        <w:t>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w:t>
      </w:r>
    </w:p>
    <w:p w:rsidR="004B7305" w:rsidRPr="0007287F" w:rsidRDefault="004B7305" w:rsidP="004B7305">
      <w:pPr>
        <w:numPr>
          <w:ilvl w:val="0"/>
          <w:numId w:val="4"/>
        </w:numPr>
        <w:suppressAutoHyphens/>
        <w:overflowPunct w:val="0"/>
        <w:autoSpaceDE w:val="0"/>
        <w:autoSpaceDN w:val="0"/>
        <w:adjustRightInd w:val="0"/>
        <w:spacing w:before="120" w:after="0" w:line="240" w:lineRule="atLeast"/>
        <w:ind w:left="567" w:hanging="567"/>
        <w:jc w:val="both"/>
        <w:textAlignment w:val="baseline"/>
        <w:rPr>
          <w:rFonts w:ascii="Arial" w:hAnsi="Arial" w:cs="Arial"/>
          <w:noProof/>
          <w:sz w:val="20"/>
          <w:szCs w:val="20"/>
        </w:rPr>
      </w:pPr>
      <w:r w:rsidRPr="0007287F">
        <w:rPr>
          <w:rFonts w:ascii="Arial" w:hAnsi="Arial" w:cs="Arial"/>
          <w:noProof/>
          <w:sz w:val="20"/>
          <w:szCs w:val="20"/>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rsidR="004B7305" w:rsidRPr="0007287F" w:rsidRDefault="004B7305" w:rsidP="004B7305">
      <w:pPr>
        <w:tabs>
          <w:tab w:val="right" w:leader="underscore" w:pos="5103"/>
          <w:tab w:val="right" w:leader="underscore" w:pos="9072"/>
        </w:tabs>
        <w:suppressAutoHyphens/>
        <w:overflowPunct w:val="0"/>
        <w:spacing w:before="120" w:line="240" w:lineRule="atLeast"/>
        <w:jc w:val="both"/>
        <w:textAlignment w:val="baseline"/>
        <w:rPr>
          <w:rFonts w:ascii="Arial" w:hAnsi="Arial" w:cs="Arial"/>
          <w:noProof/>
          <w:sz w:val="20"/>
          <w:szCs w:val="20"/>
        </w:rPr>
      </w:pPr>
      <w:r w:rsidRPr="0007287F">
        <w:rPr>
          <w:rFonts w:ascii="Arial" w:hAnsi="Arial" w:cs="Arial"/>
          <w:noProof/>
          <w:sz w:val="20"/>
          <w:szCs w:val="20"/>
        </w:rPr>
        <w:t xml:space="preserve">Nom : </w:t>
      </w:r>
      <w:r w:rsidRPr="0007287F">
        <w:rPr>
          <w:rFonts w:ascii="Arial" w:hAnsi="Arial" w:cs="Arial"/>
          <w:noProof/>
          <w:sz w:val="20"/>
          <w:szCs w:val="20"/>
        </w:rPr>
        <w:tab/>
        <w:t xml:space="preserve">En tant que : </w:t>
      </w:r>
      <w:r w:rsidRPr="0007287F">
        <w:rPr>
          <w:rFonts w:ascii="Arial" w:hAnsi="Arial" w:cs="Arial"/>
          <w:noProof/>
          <w:sz w:val="20"/>
          <w:szCs w:val="20"/>
        </w:rPr>
        <w:tab/>
      </w:r>
    </w:p>
    <w:p w:rsidR="004B7305" w:rsidRPr="0007287F" w:rsidRDefault="004B7305" w:rsidP="004B7305">
      <w:pPr>
        <w:tabs>
          <w:tab w:val="right" w:leader="underscore" w:pos="9072"/>
        </w:tabs>
        <w:suppressAutoHyphens/>
        <w:overflowPunct w:val="0"/>
        <w:spacing w:before="120" w:line="240" w:lineRule="atLeast"/>
        <w:jc w:val="both"/>
        <w:textAlignment w:val="baseline"/>
        <w:rPr>
          <w:rFonts w:ascii="Arial" w:hAnsi="Arial" w:cs="Arial"/>
          <w:noProof/>
          <w:sz w:val="20"/>
          <w:szCs w:val="20"/>
        </w:rPr>
      </w:pPr>
      <w:r w:rsidRPr="0007287F">
        <w:rPr>
          <w:rFonts w:ascii="Arial" w:hAnsi="Arial" w:cs="Arial"/>
          <w:noProof/>
          <w:sz w:val="20"/>
          <w:szCs w:val="20"/>
        </w:rPr>
        <w:t>Dûment habilité à signer pour et au nom de</w:t>
      </w:r>
      <w:r w:rsidRPr="0007287F">
        <w:rPr>
          <w:rFonts w:ascii="Arial" w:hAnsi="Arial" w:cs="Arial"/>
          <w:noProof/>
          <w:sz w:val="20"/>
          <w:szCs w:val="20"/>
          <w:vertAlign w:val="superscript"/>
        </w:rPr>
        <w:footnoteReference w:id="1"/>
      </w:r>
      <w:r w:rsidRPr="0007287F">
        <w:rPr>
          <w:rFonts w:ascii="Arial" w:hAnsi="Arial" w:cs="Arial"/>
          <w:noProof/>
          <w:sz w:val="20"/>
          <w:szCs w:val="20"/>
        </w:rPr>
        <w:t xml:space="preserve"> :</w:t>
      </w:r>
      <w:r w:rsidRPr="0007287F">
        <w:rPr>
          <w:rFonts w:ascii="Arial" w:hAnsi="Arial" w:cs="Arial"/>
          <w:noProof/>
          <w:sz w:val="20"/>
          <w:szCs w:val="20"/>
        </w:rPr>
        <w:tab/>
      </w:r>
    </w:p>
    <w:p w:rsidR="004B7305" w:rsidRPr="0007287F" w:rsidRDefault="004B7305" w:rsidP="004B7305">
      <w:pPr>
        <w:tabs>
          <w:tab w:val="right" w:leader="underscore" w:pos="9072"/>
        </w:tabs>
        <w:suppressAutoHyphens/>
        <w:overflowPunct w:val="0"/>
        <w:spacing w:before="120" w:line="240" w:lineRule="atLeast"/>
        <w:jc w:val="both"/>
        <w:textAlignment w:val="baseline"/>
        <w:rPr>
          <w:rFonts w:ascii="Arial" w:hAnsi="Arial" w:cs="Arial"/>
          <w:noProof/>
          <w:sz w:val="20"/>
          <w:szCs w:val="20"/>
        </w:rPr>
      </w:pPr>
      <w:r w:rsidRPr="0007287F">
        <w:rPr>
          <w:rFonts w:ascii="Arial" w:hAnsi="Arial" w:cs="Arial"/>
          <w:noProof/>
          <w:sz w:val="20"/>
          <w:szCs w:val="20"/>
        </w:rPr>
        <w:t>Signature :</w:t>
      </w:r>
      <w:r w:rsidRPr="0007287F">
        <w:rPr>
          <w:rFonts w:ascii="Arial" w:hAnsi="Arial" w:cs="Arial"/>
          <w:noProof/>
          <w:sz w:val="20"/>
          <w:szCs w:val="20"/>
        </w:rPr>
        <w:tab/>
      </w:r>
    </w:p>
    <w:p w:rsidR="004B7305" w:rsidRPr="0007287F" w:rsidRDefault="004B7305" w:rsidP="004B7305">
      <w:pPr>
        <w:tabs>
          <w:tab w:val="right" w:leader="underscore" w:pos="9072"/>
        </w:tabs>
        <w:suppressAutoHyphens/>
        <w:overflowPunct w:val="0"/>
        <w:spacing w:before="120" w:line="240" w:lineRule="atLeast"/>
        <w:jc w:val="both"/>
        <w:textAlignment w:val="baseline"/>
        <w:rPr>
          <w:rFonts w:ascii="Arial" w:hAnsi="Arial" w:cs="Arial"/>
          <w:noProof/>
          <w:sz w:val="20"/>
          <w:szCs w:val="20"/>
        </w:rPr>
      </w:pPr>
      <w:r w:rsidRPr="0007287F">
        <w:rPr>
          <w:rFonts w:ascii="Arial" w:hAnsi="Arial" w:cs="Arial"/>
          <w:noProof/>
          <w:sz w:val="20"/>
          <w:szCs w:val="20"/>
        </w:rPr>
        <w:t xml:space="preserve">En date du : </w:t>
      </w:r>
      <w:r w:rsidRPr="0007287F">
        <w:rPr>
          <w:rFonts w:ascii="Arial" w:hAnsi="Arial" w:cs="Arial"/>
          <w:noProof/>
          <w:sz w:val="20"/>
          <w:szCs w:val="20"/>
        </w:rPr>
        <w:tab/>
      </w:r>
    </w:p>
    <w:p w:rsidR="004B7305" w:rsidRPr="000E6E11" w:rsidRDefault="004B7305" w:rsidP="004B7305">
      <w:pPr>
        <w:kinsoku w:val="0"/>
        <w:overflowPunct w:val="0"/>
        <w:spacing w:before="120" w:line="240" w:lineRule="atLeast"/>
        <w:rPr>
          <w:rFonts w:ascii="Arial" w:hAnsi="Arial" w:cs="Arial"/>
          <w:b/>
          <w:bCs/>
          <w:spacing w:val="-2"/>
          <w:w w:val="105"/>
        </w:rPr>
      </w:pPr>
    </w:p>
    <w:p w:rsidR="006A4279" w:rsidRPr="004B7305" w:rsidRDefault="006A4279" w:rsidP="004B7305">
      <w:pPr>
        <w:jc w:val="center"/>
      </w:pPr>
    </w:p>
    <w:sectPr w:rsidR="006A4279" w:rsidRPr="004B7305" w:rsidSect="006A42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06B" w:rsidRDefault="0071706B" w:rsidP="004B7305">
      <w:pPr>
        <w:spacing w:after="0" w:line="240" w:lineRule="auto"/>
      </w:pPr>
      <w:r>
        <w:separator/>
      </w:r>
    </w:p>
  </w:endnote>
  <w:endnote w:type="continuationSeparator" w:id="0">
    <w:p w:rsidR="0071706B" w:rsidRDefault="0071706B" w:rsidP="004B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05" w:rsidRPr="00E20060" w:rsidRDefault="004B7305" w:rsidP="00E20060">
    <w:pPr>
      <w:pStyle w:val="Pieddepage"/>
      <w:pBdr>
        <w:top w:val="single" w:sz="4" w:space="1" w:color="auto"/>
      </w:pBdr>
      <w:jc w:val="right"/>
      <w:rPr>
        <w:rFonts w:ascii="Arial" w:hAnsi="Arial" w:cs="Arial"/>
      </w:rPr>
    </w:pPr>
    <w:r w:rsidRPr="00E20060">
      <w:rPr>
        <w:rFonts w:ascii="Arial" w:hAnsi="Arial" w:cs="Arial"/>
        <w:sz w:val="16"/>
        <w:szCs w:val="16"/>
      </w:rPr>
      <w:t>Projet 2HAT  – </w:t>
    </w:r>
    <w:r>
      <w:rPr>
        <w:rFonts w:ascii="Arial" w:hAnsi="Arial" w:cs="Arial"/>
        <w:sz w:val="16"/>
        <w:szCs w:val="16"/>
      </w:rPr>
      <w:t>Appel à Manifestation d’Intérêt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06B" w:rsidRDefault="0071706B" w:rsidP="004B7305">
      <w:pPr>
        <w:spacing w:after="0" w:line="240" w:lineRule="auto"/>
      </w:pPr>
      <w:r>
        <w:separator/>
      </w:r>
    </w:p>
  </w:footnote>
  <w:footnote w:type="continuationSeparator" w:id="0">
    <w:p w:rsidR="0071706B" w:rsidRDefault="0071706B" w:rsidP="004B7305">
      <w:pPr>
        <w:spacing w:after="0" w:line="240" w:lineRule="auto"/>
      </w:pPr>
      <w:r>
        <w:continuationSeparator/>
      </w:r>
    </w:p>
  </w:footnote>
  <w:footnote w:id="1">
    <w:p w:rsidR="004B7305" w:rsidRPr="008E7C75" w:rsidRDefault="004B7305" w:rsidP="004B7305">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05" w:rsidRPr="00CE4CA3" w:rsidRDefault="004B7305" w:rsidP="00CE4CA3">
    <w:pPr>
      <w:pStyle w:val="En-tte"/>
      <w:tabs>
        <w:tab w:val="left" w:pos="3119"/>
        <w:tab w:val="right" w:pos="8931"/>
      </w:tabs>
      <w:ind w:right="48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03B07A3"/>
    <w:multiLevelType w:val="hybridMultilevel"/>
    <w:tmpl w:val="6CD8083A"/>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3784EC6"/>
    <w:multiLevelType w:val="hybridMultilevel"/>
    <w:tmpl w:val="30883DF2"/>
    <w:lvl w:ilvl="0" w:tplc="28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3793E26"/>
    <w:multiLevelType w:val="hybridMultilevel"/>
    <w:tmpl w:val="0A84E3A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05"/>
    <w:rsid w:val="000B027C"/>
    <w:rsid w:val="00170880"/>
    <w:rsid w:val="00255442"/>
    <w:rsid w:val="004B7305"/>
    <w:rsid w:val="005A3A14"/>
    <w:rsid w:val="006A4279"/>
    <w:rsid w:val="0071706B"/>
    <w:rsid w:val="00744736"/>
    <w:rsid w:val="00AF0471"/>
    <w:rsid w:val="00F22811"/>
    <w:rsid w:val="00F748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67B5E-A046-4338-9FD8-37725F18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2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B73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7305"/>
    <w:rPr>
      <w:rFonts w:ascii="Tahoma" w:hAnsi="Tahoma" w:cs="Tahoma"/>
      <w:sz w:val="16"/>
      <w:szCs w:val="16"/>
    </w:rPr>
  </w:style>
  <w:style w:type="paragraph" w:customStyle="1" w:styleId="Titre31">
    <w:name w:val="Titre 31"/>
    <w:basedOn w:val="Normal"/>
    <w:uiPriority w:val="1"/>
    <w:qFormat/>
    <w:rsid w:val="004B7305"/>
    <w:pPr>
      <w:widowControl w:val="0"/>
      <w:autoSpaceDE w:val="0"/>
      <w:autoSpaceDN w:val="0"/>
      <w:adjustRightInd w:val="0"/>
      <w:spacing w:after="0" w:line="240" w:lineRule="auto"/>
      <w:outlineLvl w:val="2"/>
    </w:pPr>
    <w:rPr>
      <w:rFonts w:ascii="Times New Roman" w:eastAsia="Times New Roman" w:hAnsi="Times New Roman" w:cs="Times New Roman"/>
      <w:b/>
      <w:bCs/>
      <w:sz w:val="35"/>
      <w:szCs w:val="35"/>
      <w:lang w:eastAsia="fr-FR"/>
    </w:rPr>
  </w:style>
  <w:style w:type="paragraph" w:styleId="En-tte">
    <w:name w:val="header"/>
    <w:basedOn w:val="Normal"/>
    <w:link w:val="En-tteCar"/>
    <w:uiPriority w:val="99"/>
    <w:unhideWhenUsed/>
    <w:rsid w:val="004B7305"/>
    <w:pPr>
      <w:tabs>
        <w:tab w:val="center" w:pos="4536"/>
        <w:tab w:val="right" w:pos="9072"/>
      </w:tabs>
      <w:spacing w:after="0" w:line="240" w:lineRule="auto"/>
    </w:pPr>
  </w:style>
  <w:style w:type="character" w:customStyle="1" w:styleId="En-tteCar">
    <w:name w:val="En-tête Car"/>
    <w:basedOn w:val="Policepardfaut"/>
    <w:link w:val="En-tte"/>
    <w:uiPriority w:val="99"/>
    <w:rsid w:val="004B7305"/>
  </w:style>
  <w:style w:type="paragraph" w:styleId="Pieddepage">
    <w:name w:val="footer"/>
    <w:basedOn w:val="Normal"/>
    <w:link w:val="PieddepageCar"/>
    <w:uiPriority w:val="99"/>
    <w:unhideWhenUsed/>
    <w:rsid w:val="004B73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7305"/>
  </w:style>
  <w:style w:type="paragraph" w:styleId="Corpsdetexte">
    <w:name w:val="Body Text"/>
    <w:basedOn w:val="Normal"/>
    <w:link w:val="CorpsdetexteCar"/>
    <w:uiPriority w:val="1"/>
    <w:qFormat/>
    <w:rsid w:val="004B7305"/>
    <w:pPr>
      <w:widowControl w:val="0"/>
      <w:autoSpaceDE w:val="0"/>
      <w:autoSpaceDN w:val="0"/>
      <w:adjustRightInd w:val="0"/>
      <w:spacing w:after="0" w:line="240" w:lineRule="auto"/>
      <w:ind w:left="141"/>
    </w:pPr>
    <w:rPr>
      <w:rFonts w:ascii="Times New Roman" w:eastAsia="Times New Roman" w:hAnsi="Times New Roman" w:cs="Times New Roman"/>
      <w:sz w:val="23"/>
      <w:szCs w:val="23"/>
      <w:lang w:eastAsia="fr-FR"/>
    </w:rPr>
  </w:style>
  <w:style w:type="character" w:customStyle="1" w:styleId="CorpsdetexteCar">
    <w:name w:val="Corps de texte Car"/>
    <w:basedOn w:val="Policepardfaut"/>
    <w:link w:val="Corpsdetexte"/>
    <w:uiPriority w:val="1"/>
    <w:rsid w:val="004B7305"/>
    <w:rPr>
      <w:rFonts w:ascii="Times New Roman" w:eastAsia="Times New Roman" w:hAnsi="Times New Roman" w:cs="Times New Roman"/>
      <w:sz w:val="23"/>
      <w:szCs w:val="23"/>
      <w:lang w:eastAsia="fr-FR"/>
    </w:rPr>
  </w:style>
  <w:style w:type="paragraph" w:styleId="Paragraphedeliste">
    <w:name w:val="List Paragraph"/>
    <w:basedOn w:val="Normal"/>
    <w:uiPriority w:val="34"/>
    <w:qFormat/>
    <w:rsid w:val="004B7305"/>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4B7305"/>
    <w:pPr>
      <w:spacing w:after="0" w:line="240" w:lineRule="auto"/>
    </w:pPr>
    <w:rPr>
      <w:rFonts w:ascii="Calibri" w:eastAsia="Times New Roman" w:hAnsi="Calibri" w:cs="Times New Roman"/>
      <w:sz w:val="20"/>
      <w:szCs w:val="20"/>
    </w:rPr>
  </w:style>
  <w:style w:type="character" w:customStyle="1" w:styleId="NotedebasdepageCar">
    <w:name w:val="Note de bas de page Car"/>
    <w:basedOn w:val="Policepardfaut"/>
    <w:link w:val="Notedebasdepage"/>
    <w:uiPriority w:val="99"/>
    <w:rsid w:val="004B7305"/>
    <w:rPr>
      <w:rFonts w:ascii="Calibri" w:eastAsia="Times New Roman" w:hAnsi="Calibri" w:cs="Times New Roman"/>
      <w:sz w:val="20"/>
      <w:szCs w:val="20"/>
    </w:rPr>
  </w:style>
  <w:style w:type="character" w:styleId="Appelnotedebasdep">
    <w:name w:val="footnote reference"/>
    <w:uiPriority w:val="99"/>
    <w:semiHidden/>
    <w:unhideWhenUsed/>
    <w:rsid w:val="004B7305"/>
    <w:rPr>
      <w:vertAlign w:val="superscript"/>
    </w:rPr>
  </w:style>
  <w:style w:type="character" w:styleId="Lienhypertexte">
    <w:name w:val="Hyperlink"/>
    <w:basedOn w:val="Policepardfaut"/>
    <w:uiPriority w:val="99"/>
    <w:unhideWhenUsed/>
    <w:rsid w:val="004B73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orldbank.org/deba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fd.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2646</Words>
  <Characters>14556</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Utilisateur Windows</cp:lastModifiedBy>
  <cp:revision>2</cp:revision>
  <dcterms:created xsi:type="dcterms:W3CDTF">2023-02-16T20:43:00Z</dcterms:created>
  <dcterms:modified xsi:type="dcterms:W3CDTF">2023-02-16T20:43:00Z</dcterms:modified>
</cp:coreProperties>
</file>