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C0A4C" w14:textId="77777777" w:rsidR="005458FD" w:rsidRPr="000F0459" w:rsidRDefault="005458FD" w:rsidP="005458FD">
      <w:pPr>
        <w:pStyle w:val="Heading1a"/>
        <w:keepNext w:val="0"/>
        <w:keepLines w:val="0"/>
        <w:tabs>
          <w:tab w:val="clear" w:pos="-720"/>
        </w:tabs>
        <w:suppressAutoHyphens w:val="0"/>
        <w:rPr>
          <w:bCs/>
          <w:smallCaps w:val="0"/>
          <w:sz w:val="24"/>
          <w:szCs w:val="24"/>
          <w:lang w:val="fr-FR"/>
        </w:rPr>
      </w:pPr>
      <w:bookmarkStart w:id="0" w:name="_GoBack"/>
      <w:bookmarkEnd w:id="0"/>
      <w:r w:rsidRPr="000F0459">
        <w:rPr>
          <w:bCs/>
          <w:smallCaps w:val="0"/>
          <w:sz w:val="24"/>
          <w:szCs w:val="24"/>
          <w:lang w:val="fr-FR"/>
        </w:rPr>
        <w:t>Avis d’Appel d’offres</w:t>
      </w:r>
    </w:p>
    <w:p w14:paraId="34F3E24C" w14:textId="77777777" w:rsidR="005458FD" w:rsidRPr="000F0459" w:rsidRDefault="005458FD" w:rsidP="005458FD">
      <w:pPr>
        <w:pStyle w:val="Heading1a"/>
        <w:keepNext w:val="0"/>
        <w:keepLines w:val="0"/>
        <w:tabs>
          <w:tab w:val="clear" w:pos="-720"/>
        </w:tabs>
        <w:suppressAutoHyphens w:val="0"/>
        <w:rPr>
          <w:bCs/>
          <w:smallCaps w:val="0"/>
          <w:szCs w:val="32"/>
          <w:lang w:val="fr-FR"/>
        </w:rPr>
      </w:pPr>
      <w:r w:rsidRPr="000F0459">
        <w:rPr>
          <w:bCs/>
          <w:sz w:val="22"/>
          <w:szCs w:val="18"/>
          <w:lang w:val="fr-FR"/>
        </w:rPr>
        <w:t>N° :07/ Travaux/PASEBII_DPEF/2023</w:t>
      </w:r>
    </w:p>
    <w:p w14:paraId="0B3D4B8A" w14:textId="77777777" w:rsidR="005458FD" w:rsidRPr="000F0459" w:rsidRDefault="005458FD" w:rsidP="005458FD">
      <w:pPr>
        <w:shd w:val="clear" w:color="auto" w:fill="FFFFFF" w:themeFill="background1"/>
        <w:suppressAutoHyphens/>
        <w:spacing w:after="0"/>
        <w:ind w:left="2430" w:hanging="2430"/>
        <w:rPr>
          <w:b/>
        </w:rPr>
      </w:pPr>
      <w:r w:rsidRPr="000F0459">
        <w:rPr>
          <w:b/>
        </w:rPr>
        <w:t xml:space="preserve">PAYS : </w:t>
      </w:r>
      <w:r w:rsidRPr="000F0459">
        <w:rPr>
          <w:i/>
          <w:sz w:val="22"/>
          <w:szCs w:val="18"/>
        </w:rPr>
        <w:t>REPUBLIQUE ISLAMIQUE DE MAURITANIE</w:t>
      </w:r>
    </w:p>
    <w:p w14:paraId="49879D03" w14:textId="77777777" w:rsidR="005458FD" w:rsidRPr="000F0459" w:rsidRDefault="005458FD" w:rsidP="005458FD">
      <w:pPr>
        <w:shd w:val="clear" w:color="auto" w:fill="FFFFFF" w:themeFill="background1"/>
        <w:suppressAutoHyphens/>
        <w:spacing w:after="0"/>
        <w:ind w:left="2430" w:hanging="2430"/>
        <w:rPr>
          <w:b/>
          <w:sz w:val="20"/>
          <w:szCs w:val="16"/>
        </w:rPr>
      </w:pPr>
      <w:r w:rsidRPr="000F0459">
        <w:rPr>
          <w:b/>
        </w:rPr>
        <w:t xml:space="preserve">NOM DU PROJET : </w:t>
      </w:r>
      <w:r w:rsidRPr="000F0459">
        <w:rPr>
          <w:bCs/>
          <w:sz w:val="20"/>
          <w:szCs w:val="16"/>
        </w:rPr>
        <w:t>PROJET D’APPUI AU SECTEUR DE L’ENSEIGNEMENT DE BASE(PASEB-2)</w:t>
      </w:r>
    </w:p>
    <w:p w14:paraId="729F588C" w14:textId="77777777" w:rsidR="005458FD" w:rsidRPr="000F0459" w:rsidRDefault="005458FD" w:rsidP="005458FD">
      <w:pPr>
        <w:shd w:val="clear" w:color="auto" w:fill="FFFFFF" w:themeFill="background1"/>
        <w:suppressAutoHyphens/>
        <w:spacing w:after="0"/>
        <w:ind w:left="2430" w:hanging="2430"/>
        <w:rPr>
          <w:bCs/>
          <w:i/>
          <w:iCs/>
          <w:szCs w:val="24"/>
        </w:rPr>
      </w:pPr>
      <w:r w:rsidRPr="000F0459">
        <w:rPr>
          <w:b/>
        </w:rPr>
        <w:t>No Don</w:t>
      </w:r>
      <w:r w:rsidRPr="000F0459">
        <w:rPr>
          <w:bCs/>
          <w:i/>
          <w:iCs/>
          <w:szCs w:val="24"/>
        </w:rPr>
        <w:t xml:space="preserve"> : IDA-7360 </w:t>
      </w:r>
    </w:p>
    <w:p w14:paraId="6614F89B" w14:textId="42325FC8" w:rsidR="005458FD" w:rsidRPr="000F0459" w:rsidRDefault="005458FD" w:rsidP="005458FD">
      <w:pPr>
        <w:shd w:val="clear" w:color="auto" w:fill="FFFFFF" w:themeFill="background1"/>
        <w:suppressAutoHyphens/>
        <w:spacing w:after="0"/>
        <w:ind w:left="2430" w:hanging="2430"/>
        <w:rPr>
          <w:bCs/>
        </w:rPr>
      </w:pPr>
      <w:r w:rsidRPr="000F0459">
        <w:rPr>
          <w:b/>
        </w:rPr>
        <w:t>Nom du Marché :</w:t>
      </w:r>
      <w:r w:rsidRPr="000F0459">
        <w:rPr>
          <w:bCs/>
        </w:rPr>
        <w:t xml:space="preserve"> </w:t>
      </w:r>
      <w:bookmarkStart w:id="1" w:name="_Hlk125709961"/>
      <w:r w:rsidRPr="000F0459">
        <w:rPr>
          <w:bCs/>
        </w:rPr>
        <w:t>Travaux de construction de</w:t>
      </w:r>
      <w:r w:rsidR="00726501">
        <w:rPr>
          <w:bCs/>
        </w:rPr>
        <w:t xml:space="preserve"> 30</w:t>
      </w:r>
      <w:r w:rsidRPr="000F0459">
        <w:rPr>
          <w:bCs/>
        </w:rPr>
        <w:t xml:space="preserve"> salles de classe </w:t>
      </w:r>
      <w:r w:rsidR="00726501">
        <w:rPr>
          <w:bCs/>
        </w:rPr>
        <w:t xml:space="preserve">en un lot unique </w:t>
      </w:r>
      <w:r w:rsidRPr="000F0459">
        <w:rPr>
          <w:bCs/>
        </w:rPr>
        <w:t xml:space="preserve">dans la wilaya du </w:t>
      </w:r>
      <w:proofErr w:type="spellStart"/>
      <w:r w:rsidRPr="000F0459">
        <w:rPr>
          <w:bCs/>
        </w:rPr>
        <w:t>Guidimagha</w:t>
      </w:r>
      <w:proofErr w:type="spellEnd"/>
      <w:r w:rsidRPr="000F0459">
        <w:rPr>
          <w:bCs/>
        </w:rPr>
        <w:t xml:space="preserve"> phase 3</w:t>
      </w:r>
      <w:bookmarkEnd w:id="1"/>
    </w:p>
    <w:p w14:paraId="4D9234FD" w14:textId="77777777" w:rsidR="005458FD" w:rsidRPr="000F0459" w:rsidRDefault="005458FD" w:rsidP="005458FD">
      <w:pPr>
        <w:suppressAutoHyphens/>
        <w:spacing w:after="240"/>
        <w:rPr>
          <w:spacing w:val="-2"/>
          <w:lang w:val="en-US"/>
        </w:rPr>
      </w:pPr>
      <w:r w:rsidRPr="000F0459">
        <w:rPr>
          <w:b/>
          <w:spacing w:val="-2"/>
          <w:lang w:val="en-US"/>
        </w:rPr>
        <w:t xml:space="preserve">No </w:t>
      </w:r>
      <w:proofErr w:type="spellStart"/>
      <w:r w:rsidRPr="000F0459">
        <w:rPr>
          <w:b/>
          <w:spacing w:val="-2"/>
          <w:lang w:val="en-US"/>
        </w:rPr>
        <w:t>Référence</w:t>
      </w:r>
      <w:proofErr w:type="spellEnd"/>
      <w:r w:rsidRPr="000F0459">
        <w:rPr>
          <w:b/>
          <w:spacing w:val="-2"/>
          <w:lang w:val="en-US"/>
        </w:rPr>
        <w:t xml:space="preserve"> </w:t>
      </w:r>
      <w:proofErr w:type="spellStart"/>
      <w:r w:rsidRPr="000F0459">
        <w:rPr>
          <w:b/>
          <w:spacing w:val="-2"/>
          <w:lang w:val="en-US"/>
        </w:rPr>
        <w:t>sur</w:t>
      </w:r>
      <w:proofErr w:type="spellEnd"/>
      <w:r w:rsidRPr="000F0459">
        <w:rPr>
          <w:b/>
          <w:spacing w:val="-2"/>
          <w:lang w:val="en-US"/>
        </w:rPr>
        <w:t xml:space="preserve"> </w:t>
      </w:r>
      <w:proofErr w:type="gramStart"/>
      <w:r w:rsidRPr="000F0459">
        <w:rPr>
          <w:b/>
          <w:spacing w:val="-2"/>
          <w:lang w:val="en-US"/>
        </w:rPr>
        <w:t>STEP</w:t>
      </w:r>
      <w:r w:rsidRPr="000F0459">
        <w:rPr>
          <w:i/>
          <w:lang w:val="en-US"/>
        </w:rPr>
        <w:t xml:space="preserve"> :</w:t>
      </w:r>
      <w:proofErr w:type="gramEnd"/>
      <w:r w:rsidRPr="000F0459">
        <w:rPr>
          <w:spacing w:val="-2"/>
          <w:lang w:val="en-US"/>
        </w:rPr>
        <w:t xml:space="preserve"> MR-BESSP-305316-CW-RFB</w:t>
      </w:r>
    </w:p>
    <w:p w14:paraId="40790859" w14:textId="742DEE72" w:rsidR="00AF43A9" w:rsidRPr="00D47988" w:rsidRDefault="00AF43A9" w:rsidP="00AF43A9">
      <w:pPr>
        <w:pStyle w:val="Paragraphedeliste"/>
        <w:numPr>
          <w:ilvl w:val="0"/>
          <w:numId w:val="1"/>
        </w:numPr>
        <w:suppressAutoHyphens/>
        <w:spacing w:after="240"/>
        <w:rPr>
          <w:i/>
          <w:iCs/>
          <w:spacing w:val="-3"/>
        </w:rPr>
      </w:pPr>
      <w:r w:rsidRPr="00D47988">
        <w:rPr>
          <w:szCs w:val="24"/>
        </w:rPr>
        <w:t xml:space="preserve">Le </w:t>
      </w:r>
      <w:r w:rsidRPr="00D47988">
        <w:t xml:space="preserve">Gouvernement de la République Islamique de Mauritanie a reçu un don de l’Association Internationale de Développement pour couvrir le coût du Projet d'Appui au Secteur de l’Education de Base (PASEB 2) et a l’intention d’utiliser une partie de ce don pour effectuer des paiements au titre du marché relatif </w:t>
      </w:r>
      <w:bookmarkStart w:id="2" w:name="_Hlk3199102"/>
      <w:r w:rsidRPr="00D47988">
        <w:t xml:space="preserve">aux travaux de </w:t>
      </w:r>
      <w:bookmarkEnd w:id="2"/>
      <w:r w:rsidRPr="00D47988">
        <w:t xml:space="preserve">construction </w:t>
      </w:r>
      <w:r>
        <w:t>30</w:t>
      </w:r>
      <w:r w:rsidRPr="00D47988">
        <w:t xml:space="preserve"> salles de classe en un lot unique dans la wilaya </w:t>
      </w:r>
      <w:r w:rsidRPr="00D47988">
        <w:rPr>
          <w:bCs/>
        </w:rPr>
        <w:t xml:space="preserve">du </w:t>
      </w:r>
      <w:proofErr w:type="spellStart"/>
      <w:r>
        <w:rPr>
          <w:bCs/>
        </w:rPr>
        <w:t>Guidimagha</w:t>
      </w:r>
      <w:proofErr w:type="spellEnd"/>
      <w:r w:rsidRPr="00D47988">
        <w:t>.</w:t>
      </w:r>
    </w:p>
    <w:p w14:paraId="7E42152C" w14:textId="34309147" w:rsidR="00AF43A9" w:rsidRPr="00D47988" w:rsidRDefault="00AF43A9" w:rsidP="00AF43A9">
      <w:pPr>
        <w:pStyle w:val="Paragraphedeliste"/>
        <w:numPr>
          <w:ilvl w:val="0"/>
          <w:numId w:val="1"/>
        </w:numPr>
        <w:suppressAutoHyphens/>
        <w:spacing w:after="240"/>
        <w:rPr>
          <w:i/>
          <w:iCs/>
          <w:spacing w:val="-3"/>
        </w:rPr>
      </w:pPr>
      <w:r w:rsidRPr="00D47988">
        <w:rPr>
          <w:szCs w:val="24"/>
        </w:rPr>
        <w:t>La Direction des Projet Eduction-Formation (DPEF) sollicite des offres fermées de la part de soumissionnaires éligibles et répondant aux qualifications requises pour réaliser les travaux</w:t>
      </w:r>
      <w:r w:rsidRPr="00D47988">
        <w:t xml:space="preserve"> de construction de </w:t>
      </w:r>
      <w:r>
        <w:t>30</w:t>
      </w:r>
      <w:r w:rsidRPr="00D47988">
        <w:t xml:space="preserve"> salles de classe en un lot unique dans la wilaya du </w:t>
      </w:r>
      <w:proofErr w:type="spellStart"/>
      <w:r>
        <w:t>Guidimaha</w:t>
      </w:r>
      <w:proofErr w:type="spellEnd"/>
      <w:r>
        <w:t xml:space="preserve"> </w:t>
      </w:r>
      <w:r w:rsidRPr="00D47988">
        <w:t xml:space="preserve">phase 3 à savoir : </w:t>
      </w:r>
    </w:p>
    <w:tbl>
      <w:tblPr>
        <w:tblW w:w="8309" w:type="dxa"/>
        <w:tblCellMar>
          <w:left w:w="70" w:type="dxa"/>
          <w:right w:w="70" w:type="dxa"/>
        </w:tblCellMar>
        <w:tblLook w:val="04A0" w:firstRow="1" w:lastRow="0" w:firstColumn="1" w:lastColumn="0" w:noHBand="0" w:noVBand="1"/>
      </w:tblPr>
      <w:tblGrid>
        <w:gridCol w:w="1473"/>
        <w:gridCol w:w="1920"/>
        <w:gridCol w:w="2499"/>
        <w:gridCol w:w="2527"/>
      </w:tblGrid>
      <w:tr w:rsidR="00AF43A9" w:rsidRPr="00AF43A9" w14:paraId="4CD94613" w14:textId="77777777" w:rsidTr="00AF43A9">
        <w:trPr>
          <w:trHeight w:val="292"/>
        </w:trPr>
        <w:tc>
          <w:tcPr>
            <w:tcW w:w="1473"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B1BB7EE" w14:textId="77777777" w:rsidR="00AF43A9" w:rsidRPr="00AF43A9" w:rsidRDefault="00AF43A9" w:rsidP="00AF43A9">
            <w:pPr>
              <w:spacing w:after="0"/>
              <w:ind w:left="0" w:firstLine="0"/>
              <w:jc w:val="center"/>
              <w:rPr>
                <w:rFonts w:ascii="Calibri" w:hAnsi="Calibri" w:cs="Calibri"/>
                <w:b/>
                <w:bCs/>
                <w:color w:val="000000"/>
                <w:sz w:val="22"/>
                <w:szCs w:val="22"/>
              </w:rPr>
            </w:pPr>
            <w:r w:rsidRPr="00AF43A9">
              <w:rPr>
                <w:rFonts w:ascii="Calibri" w:hAnsi="Calibri" w:cs="Calibri"/>
                <w:b/>
                <w:bCs/>
                <w:color w:val="000000"/>
                <w:sz w:val="22"/>
                <w:szCs w:val="22"/>
              </w:rPr>
              <w:t>MOUGHATAA</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16BDE08" w14:textId="77777777" w:rsidR="00AF43A9" w:rsidRPr="00AF43A9" w:rsidRDefault="00AF43A9" w:rsidP="00AF43A9">
            <w:pPr>
              <w:spacing w:after="0"/>
              <w:ind w:left="0" w:firstLine="0"/>
              <w:jc w:val="center"/>
              <w:rPr>
                <w:rFonts w:ascii="Arial" w:hAnsi="Arial" w:cs="Arial"/>
                <w:b/>
                <w:bCs/>
                <w:color w:val="000000"/>
                <w:sz w:val="22"/>
                <w:szCs w:val="22"/>
              </w:rPr>
            </w:pPr>
            <w:r w:rsidRPr="00AF43A9">
              <w:rPr>
                <w:rFonts w:ascii="Arial" w:hAnsi="Arial" w:cs="Arial"/>
                <w:b/>
                <w:bCs/>
                <w:color w:val="000000"/>
                <w:sz w:val="22"/>
                <w:szCs w:val="22"/>
              </w:rPr>
              <w:t>COMMUNE</w:t>
            </w:r>
          </w:p>
        </w:tc>
        <w:tc>
          <w:tcPr>
            <w:tcW w:w="2499" w:type="dxa"/>
            <w:vMerge w:val="restart"/>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231B810" w14:textId="77777777" w:rsidR="00AF43A9" w:rsidRPr="00AF43A9" w:rsidRDefault="00AF43A9" w:rsidP="00AF43A9">
            <w:pPr>
              <w:spacing w:after="0"/>
              <w:ind w:left="0" w:firstLine="0"/>
              <w:jc w:val="center"/>
              <w:rPr>
                <w:rFonts w:ascii="Arial" w:hAnsi="Arial" w:cs="Arial"/>
                <w:b/>
                <w:bCs/>
                <w:color w:val="000000"/>
                <w:sz w:val="22"/>
                <w:szCs w:val="22"/>
              </w:rPr>
            </w:pPr>
            <w:r w:rsidRPr="00AF43A9">
              <w:rPr>
                <w:rFonts w:ascii="Arial" w:hAnsi="Arial" w:cs="Arial"/>
                <w:b/>
                <w:bCs/>
                <w:color w:val="000000"/>
                <w:sz w:val="22"/>
                <w:szCs w:val="22"/>
              </w:rPr>
              <w:t>ETABLISSEMENT</w:t>
            </w:r>
          </w:p>
        </w:tc>
        <w:tc>
          <w:tcPr>
            <w:tcW w:w="2417" w:type="dxa"/>
            <w:tcBorders>
              <w:top w:val="single" w:sz="4" w:space="0" w:color="auto"/>
              <w:left w:val="nil"/>
              <w:bottom w:val="single" w:sz="4" w:space="0" w:color="auto"/>
              <w:right w:val="single" w:sz="4" w:space="0" w:color="auto"/>
            </w:tcBorders>
            <w:shd w:val="clear" w:color="000000" w:fill="9BC2E6"/>
            <w:noWrap/>
            <w:vAlign w:val="center"/>
            <w:hideMark/>
          </w:tcPr>
          <w:p w14:paraId="286F31E1" w14:textId="77777777" w:rsidR="00AF43A9" w:rsidRPr="00AF43A9" w:rsidRDefault="00AF43A9" w:rsidP="00AF43A9">
            <w:pPr>
              <w:spacing w:after="0"/>
              <w:ind w:left="0" w:firstLine="0"/>
              <w:jc w:val="left"/>
              <w:rPr>
                <w:rFonts w:ascii="Arial" w:hAnsi="Arial" w:cs="Arial"/>
                <w:b/>
                <w:bCs/>
                <w:color w:val="000000"/>
                <w:sz w:val="22"/>
                <w:szCs w:val="22"/>
              </w:rPr>
            </w:pPr>
            <w:r w:rsidRPr="00AF43A9">
              <w:rPr>
                <w:rFonts w:ascii="Arial" w:hAnsi="Arial" w:cs="Arial"/>
                <w:b/>
                <w:bCs/>
                <w:color w:val="000000"/>
                <w:sz w:val="22"/>
                <w:szCs w:val="22"/>
              </w:rPr>
              <w:t>TYPE D'INFRASTRUCTURES</w:t>
            </w:r>
          </w:p>
        </w:tc>
      </w:tr>
      <w:tr w:rsidR="00AF43A9" w:rsidRPr="00AF43A9" w14:paraId="0605BD9E" w14:textId="77777777" w:rsidTr="00AF43A9">
        <w:trPr>
          <w:trHeight w:val="566"/>
        </w:trPr>
        <w:tc>
          <w:tcPr>
            <w:tcW w:w="1473" w:type="dxa"/>
            <w:vMerge/>
            <w:tcBorders>
              <w:top w:val="single" w:sz="4" w:space="0" w:color="auto"/>
              <w:left w:val="single" w:sz="4" w:space="0" w:color="auto"/>
              <w:bottom w:val="single" w:sz="4" w:space="0" w:color="auto"/>
              <w:right w:val="single" w:sz="4" w:space="0" w:color="auto"/>
            </w:tcBorders>
            <w:vAlign w:val="center"/>
            <w:hideMark/>
          </w:tcPr>
          <w:p w14:paraId="46622FBA" w14:textId="77777777" w:rsidR="00AF43A9" w:rsidRPr="00AF43A9" w:rsidRDefault="00AF43A9" w:rsidP="00AF43A9">
            <w:pPr>
              <w:spacing w:after="0"/>
              <w:ind w:left="0" w:firstLine="0"/>
              <w:jc w:val="left"/>
              <w:rPr>
                <w:rFonts w:ascii="Calibri" w:hAnsi="Calibri" w:cs="Calibri"/>
                <w:b/>
                <w:bCs/>
                <w:color w:val="000000"/>
                <w:sz w:val="22"/>
                <w:szCs w:val="22"/>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3FCDD0D5" w14:textId="77777777" w:rsidR="00AF43A9" w:rsidRPr="00AF43A9" w:rsidRDefault="00AF43A9" w:rsidP="00AF43A9">
            <w:pPr>
              <w:spacing w:after="0"/>
              <w:ind w:left="0" w:firstLine="0"/>
              <w:jc w:val="left"/>
              <w:rPr>
                <w:rFonts w:ascii="Arial" w:hAnsi="Arial" w:cs="Arial"/>
                <w:b/>
                <w:bCs/>
                <w:color w:val="000000"/>
                <w:sz w:val="22"/>
                <w:szCs w:val="22"/>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14:paraId="55D1422F" w14:textId="77777777" w:rsidR="00AF43A9" w:rsidRPr="00AF43A9" w:rsidRDefault="00AF43A9" w:rsidP="00AF43A9">
            <w:pPr>
              <w:spacing w:after="0"/>
              <w:ind w:left="0" w:firstLine="0"/>
              <w:jc w:val="left"/>
              <w:rPr>
                <w:rFonts w:ascii="Arial" w:hAnsi="Arial" w:cs="Arial"/>
                <w:b/>
                <w:bCs/>
                <w:color w:val="000000"/>
                <w:sz w:val="22"/>
                <w:szCs w:val="22"/>
              </w:rPr>
            </w:pPr>
          </w:p>
        </w:tc>
        <w:tc>
          <w:tcPr>
            <w:tcW w:w="2417" w:type="dxa"/>
            <w:tcBorders>
              <w:top w:val="nil"/>
              <w:left w:val="nil"/>
              <w:bottom w:val="single" w:sz="4" w:space="0" w:color="auto"/>
              <w:right w:val="single" w:sz="4" w:space="0" w:color="auto"/>
            </w:tcBorders>
            <w:shd w:val="clear" w:color="000000" w:fill="9BC2E6"/>
            <w:noWrap/>
            <w:vAlign w:val="center"/>
            <w:hideMark/>
          </w:tcPr>
          <w:p w14:paraId="57E4F7DD" w14:textId="77777777" w:rsidR="00AF43A9" w:rsidRPr="00AF43A9" w:rsidRDefault="00AF43A9" w:rsidP="00AF43A9">
            <w:pPr>
              <w:spacing w:after="0"/>
              <w:ind w:left="0" w:firstLine="0"/>
              <w:jc w:val="center"/>
              <w:rPr>
                <w:rFonts w:ascii="Arial" w:hAnsi="Arial" w:cs="Arial"/>
                <w:b/>
                <w:bCs/>
                <w:color w:val="000000"/>
                <w:sz w:val="22"/>
                <w:szCs w:val="22"/>
              </w:rPr>
            </w:pPr>
            <w:r w:rsidRPr="00AF43A9">
              <w:rPr>
                <w:rFonts w:ascii="Arial" w:hAnsi="Arial" w:cs="Arial"/>
                <w:b/>
                <w:bCs/>
                <w:color w:val="000000"/>
                <w:sz w:val="22"/>
                <w:szCs w:val="22"/>
              </w:rPr>
              <w:t>SDC</w:t>
            </w:r>
          </w:p>
        </w:tc>
      </w:tr>
      <w:tr w:rsidR="00AF43A9" w:rsidRPr="00AF43A9" w14:paraId="17DAE089" w14:textId="77777777" w:rsidTr="00AF43A9">
        <w:trPr>
          <w:trHeight w:val="292"/>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25481231" w14:textId="77777777" w:rsidR="00AF43A9" w:rsidRPr="00AF43A9" w:rsidRDefault="00AF43A9" w:rsidP="00AF43A9">
            <w:pPr>
              <w:spacing w:after="0"/>
              <w:ind w:left="0" w:firstLine="0"/>
              <w:jc w:val="left"/>
              <w:rPr>
                <w:rFonts w:ascii="Calibri" w:hAnsi="Calibri" w:cs="Calibri"/>
                <w:color w:val="000000"/>
                <w:sz w:val="22"/>
                <w:szCs w:val="22"/>
              </w:rPr>
            </w:pPr>
            <w:r w:rsidRPr="00AF43A9">
              <w:rPr>
                <w:rFonts w:ascii="Calibri" w:hAnsi="Calibri" w:cs="Calibri"/>
                <w:color w:val="000000"/>
                <w:sz w:val="22"/>
                <w:szCs w:val="22"/>
              </w:rPr>
              <w:t>SELIBABI</w:t>
            </w:r>
          </w:p>
        </w:tc>
        <w:tc>
          <w:tcPr>
            <w:tcW w:w="1920" w:type="dxa"/>
            <w:tcBorders>
              <w:top w:val="nil"/>
              <w:left w:val="nil"/>
              <w:bottom w:val="single" w:sz="4" w:space="0" w:color="auto"/>
              <w:right w:val="single" w:sz="4" w:space="0" w:color="auto"/>
            </w:tcBorders>
            <w:shd w:val="clear" w:color="auto" w:fill="auto"/>
            <w:noWrap/>
            <w:vAlign w:val="center"/>
            <w:hideMark/>
          </w:tcPr>
          <w:p w14:paraId="58EEB9B1"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OULOUMBONNI</w:t>
            </w:r>
          </w:p>
        </w:tc>
        <w:tc>
          <w:tcPr>
            <w:tcW w:w="2499" w:type="dxa"/>
            <w:tcBorders>
              <w:top w:val="nil"/>
              <w:left w:val="nil"/>
              <w:bottom w:val="single" w:sz="4" w:space="0" w:color="auto"/>
              <w:right w:val="single" w:sz="4" w:space="0" w:color="auto"/>
            </w:tcBorders>
            <w:shd w:val="clear" w:color="auto" w:fill="auto"/>
            <w:noWrap/>
            <w:vAlign w:val="center"/>
            <w:hideMark/>
          </w:tcPr>
          <w:p w14:paraId="5956979C"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EC. TENAL MAHAM</w:t>
            </w:r>
          </w:p>
        </w:tc>
        <w:tc>
          <w:tcPr>
            <w:tcW w:w="2417" w:type="dxa"/>
            <w:tcBorders>
              <w:top w:val="nil"/>
              <w:left w:val="nil"/>
              <w:bottom w:val="single" w:sz="4" w:space="0" w:color="auto"/>
              <w:right w:val="single" w:sz="4" w:space="0" w:color="auto"/>
            </w:tcBorders>
            <w:shd w:val="clear" w:color="000000" w:fill="FFFFFF"/>
            <w:noWrap/>
            <w:vAlign w:val="center"/>
            <w:hideMark/>
          </w:tcPr>
          <w:p w14:paraId="6A03337B" w14:textId="77777777" w:rsidR="00AF43A9" w:rsidRPr="00AF43A9" w:rsidRDefault="00AF43A9" w:rsidP="00AF43A9">
            <w:pPr>
              <w:spacing w:after="0"/>
              <w:ind w:left="0" w:firstLine="0"/>
              <w:jc w:val="center"/>
              <w:rPr>
                <w:rFonts w:ascii="Arial" w:hAnsi="Arial" w:cs="Arial"/>
                <w:color w:val="000000"/>
                <w:sz w:val="22"/>
                <w:szCs w:val="22"/>
              </w:rPr>
            </w:pPr>
            <w:r w:rsidRPr="00AF43A9">
              <w:rPr>
                <w:rFonts w:ascii="Arial" w:hAnsi="Arial" w:cs="Arial"/>
                <w:color w:val="000000"/>
                <w:sz w:val="22"/>
                <w:szCs w:val="22"/>
              </w:rPr>
              <w:t>2</w:t>
            </w:r>
          </w:p>
        </w:tc>
      </w:tr>
      <w:tr w:rsidR="00AF43A9" w:rsidRPr="00AF43A9" w14:paraId="6915CFF8" w14:textId="77777777" w:rsidTr="00AF43A9">
        <w:trPr>
          <w:trHeight w:val="292"/>
        </w:trPr>
        <w:tc>
          <w:tcPr>
            <w:tcW w:w="1473" w:type="dxa"/>
            <w:tcBorders>
              <w:top w:val="nil"/>
              <w:left w:val="single" w:sz="4" w:space="0" w:color="auto"/>
              <w:bottom w:val="single" w:sz="4" w:space="0" w:color="auto"/>
              <w:right w:val="single" w:sz="4" w:space="0" w:color="auto"/>
            </w:tcBorders>
            <w:shd w:val="clear" w:color="000000" w:fill="FFFFFF"/>
            <w:noWrap/>
            <w:vAlign w:val="center"/>
            <w:hideMark/>
          </w:tcPr>
          <w:p w14:paraId="42E49BFF" w14:textId="77777777" w:rsidR="00AF43A9" w:rsidRPr="00AF43A9" w:rsidRDefault="00AF43A9" w:rsidP="00AF43A9">
            <w:pPr>
              <w:spacing w:after="0"/>
              <w:ind w:left="0" w:firstLine="0"/>
              <w:jc w:val="left"/>
              <w:rPr>
                <w:rFonts w:ascii="Calibri" w:hAnsi="Calibri" w:cs="Calibri"/>
                <w:color w:val="000000"/>
                <w:sz w:val="22"/>
                <w:szCs w:val="22"/>
              </w:rPr>
            </w:pPr>
            <w:r w:rsidRPr="00AF43A9">
              <w:rPr>
                <w:rFonts w:ascii="Calibri" w:hAnsi="Calibri" w:cs="Calibri"/>
                <w:color w:val="000000"/>
                <w:sz w:val="22"/>
                <w:szCs w:val="22"/>
              </w:rPr>
              <w:t>SELIBABI</w:t>
            </w:r>
          </w:p>
        </w:tc>
        <w:tc>
          <w:tcPr>
            <w:tcW w:w="1920" w:type="dxa"/>
            <w:tcBorders>
              <w:top w:val="nil"/>
              <w:left w:val="nil"/>
              <w:bottom w:val="single" w:sz="4" w:space="0" w:color="auto"/>
              <w:right w:val="single" w:sz="4" w:space="0" w:color="auto"/>
            </w:tcBorders>
            <w:shd w:val="clear" w:color="000000" w:fill="FFFFFF"/>
            <w:noWrap/>
            <w:vAlign w:val="center"/>
            <w:hideMark/>
          </w:tcPr>
          <w:p w14:paraId="57415044"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HASSI CHEGAR</w:t>
            </w:r>
          </w:p>
        </w:tc>
        <w:tc>
          <w:tcPr>
            <w:tcW w:w="2499" w:type="dxa"/>
            <w:tcBorders>
              <w:top w:val="nil"/>
              <w:left w:val="nil"/>
              <w:bottom w:val="single" w:sz="4" w:space="0" w:color="auto"/>
              <w:right w:val="single" w:sz="4" w:space="0" w:color="auto"/>
            </w:tcBorders>
            <w:shd w:val="clear" w:color="000000" w:fill="FFFFFF"/>
            <w:noWrap/>
            <w:vAlign w:val="center"/>
            <w:hideMark/>
          </w:tcPr>
          <w:p w14:paraId="7FB1173E"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EC.KNEYKIM</w:t>
            </w:r>
          </w:p>
        </w:tc>
        <w:tc>
          <w:tcPr>
            <w:tcW w:w="2417" w:type="dxa"/>
            <w:tcBorders>
              <w:top w:val="nil"/>
              <w:left w:val="nil"/>
              <w:bottom w:val="single" w:sz="4" w:space="0" w:color="auto"/>
              <w:right w:val="single" w:sz="4" w:space="0" w:color="auto"/>
            </w:tcBorders>
            <w:shd w:val="clear" w:color="000000" w:fill="FFFFFF"/>
            <w:noWrap/>
            <w:vAlign w:val="center"/>
            <w:hideMark/>
          </w:tcPr>
          <w:p w14:paraId="47D59DDC" w14:textId="77777777" w:rsidR="00AF43A9" w:rsidRPr="00AF43A9" w:rsidRDefault="00AF43A9" w:rsidP="00AF43A9">
            <w:pPr>
              <w:spacing w:after="0"/>
              <w:ind w:left="0" w:firstLine="0"/>
              <w:jc w:val="center"/>
              <w:rPr>
                <w:rFonts w:ascii="Arial" w:hAnsi="Arial" w:cs="Arial"/>
                <w:color w:val="000000"/>
                <w:sz w:val="22"/>
                <w:szCs w:val="22"/>
              </w:rPr>
            </w:pPr>
            <w:r w:rsidRPr="00AF43A9">
              <w:rPr>
                <w:rFonts w:ascii="Arial" w:hAnsi="Arial" w:cs="Arial"/>
                <w:color w:val="000000"/>
                <w:sz w:val="22"/>
                <w:szCs w:val="22"/>
              </w:rPr>
              <w:t>4</w:t>
            </w:r>
          </w:p>
        </w:tc>
      </w:tr>
      <w:tr w:rsidR="00AF43A9" w:rsidRPr="00AF43A9" w14:paraId="2D430D02" w14:textId="77777777" w:rsidTr="00AF43A9">
        <w:trPr>
          <w:trHeight w:val="292"/>
        </w:trPr>
        <w:tc>
          <w:tcPr>
            <w:tcW w:w="1473" w:type="dxa"/>
            <w:tcBorders>
              <w:top w:val="nil"/>
              <w:left w:val="single" w:sz="4" w:space="0" w:color="auto"/>
              <w:bottom w:val="single" w:sz="4" w:space="0" w:color="auto"/>
              <w:right w:val="single" w:sz="4" w:space="0" w:color="auto"/>
            </w:tcBorders>
            <w:shd w:val="clear" w:color="000000" w:fill="FFFFFF"/>
            <w:noWrap/>
            <w:vAlign w:val="center"/>
            <w:hideMark/>
          </w:tcPr>
          <w:p w14:paraId="04D84F23" w14:textId="77777777" w:rsidR="00AF43A9" w:rsidRPr="00AF43A9" w:rsidRDefault="00AF43A9" w:rsidP="00AF43A9">
            <w:pPr>
              <w:spacing w:after="0"/>
              <w:ind w:left="0" w:firstLine="0"/>
              <w:jc w:val="left"/>
              <w:rPr>
                <w:rFonts w:ascii="Calibri" w:hAnsi="Calibri" w:cs="Calibri"/>
                <w:color w:val="000000"/>
                <w:sz w:val="22"/>
                <w:szCs w:val="22"/>
              </w:rPr>
            </w:pPr>
            <w:r w:rsidRPr="00AF43A9">
              <w:rPr>
                <w:rFonts w:ascii="Calibri" w:hAnsi="Calibri" w:cs="Calibri"/>
                <w:color w:val="000000"/>
                <w:sz w:val="22"/>
                <w:szCs w:val="22"/>
              </w:rPr>
              <w:t>SELIBABI</w:t>
            </w:r>
          </w:p>
        </w:tc>
        <w:tc>
          <w:tcPr>
            <w:tcW w:w="1920" w:type="dxa"/>
            <w:tcBorders>
              <w:top w:val="nil"/>
              <w:left w:val="nil"/>
              <w:bottom w:val="single" w:sz="4" w:space="0" w:color="auto"/>
              <w:right w:val="single" w:sz="4" w:space="0" w:color="auto"/>
            </w:tcBorders>
            <w:shd w:val="clear" w:color="000000" w:fill="FFFFFF"/>
            <w:noWrap/>
            <w:vAlign w:val="center"/>
            <w:hideMark/>
          </w:tcPr>
          <w:p w14:paraId="7960B6B8"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HASSI CHEGAR</w:t>
            </w:r>
          </w:p>
        </w:tc>
        <w:tc>
          <w:tcPr>
            <w:tcW w:w="2499" w:type="dxa"/>
            <w:tcBorders>
              <w:top w:val="nil"/>
              <w:left w:val="nil"/>
              <w:bottom w:val="single" w:sz="4" w:space="0" w:color="auto"/>
              <w:right w:val="single" w:sz="4" w:space="0" w:color="auto"/>
            </w:tcBorders>
            <w:shd w:val="clear" w:color="000000" w:fill="FFFFFF"/>
            <w:noWrap/>
            <w:vAlign w:val="center"/>
            <w:hideMark/>
          </w:tcPr>
          <w:p w14:paraId="0E4EBC37"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EC. BINIMANE</w:t>
            </w:r>
          </w:p>
        </w:tc>
        <w:tc>
          <w:tcPr>
            <w:tcW w:w="2417" w:type="dxa"/>
            <w:tcBorders>
              <w:top w:val="nil"/>
              <w:left w:val="nil"/>
              <w:bottom w:val="single" w:sz="4" w:space="0" w:color="auto"/>
              <w:right w:val="single" w:sz="4" w:space="0" w:color="auto"/>
            </w:tcBorders>
            <w:shd w:val="clear" w:color="000000" w:fill="FFFFFF"/>
            <w:noWrap/>
            <w:vAlign w:val="center"/>
            <w:hideMark/>
          </w:tcPr>
          <w:p w14:paraId="7D9737C2" w14:textId="77777777" w:rsidR="00AF43A9" w:rsidRPr="00AF43A9" w:rsidRDefault="00AF43A9" w:rsidP="00AF43A9">
            <w:pPr>
              <w:spacing w:after="0"/>
              <w:ind w:left="0" w:firstLine="0"/>
              <w:jc w:val="center"/>
              <w:rPr>
                <w:rFonts w:ascii="Arial" w:hAnsi="Arial" w:cs="Arial"/>
                <w:color w:val="000000"/>
                <w:sz w:val="22"/>
                <w:szCs w:val="22"/>
              </w:rPr>
            </w:pPr>
            <w:r w:rsidRPr="00AF43A9">
              <w:rPr>
                <w:rFonts w:ascii="Arial" w:hAnsi="Arial" w:cs="Arial"/>
                <w:color w:val="000000"/>
                <w:sz w:val="22"/>
                <w:szCs w:val="22"/>
              </w:rPr>
              <w:t>2</w:t>
            </w:r>
          </w:p>
        </w:tc>
      </w:tr>
      <w:tr w:rsidR="00AF43A9" w:rsidRPr="00AF43A9" w14:paraId="0090A2D8" w14:textId="77777777" w:rsidTr="00AF43A9">
        <w:trPr>
          <w:trHeight w:val="292"/>
        </w:trPr>
        <w:tc>
          <w:tcPr>
            <w:tcW w:w="1473" w:type="dxa"/>
            <w:tcBorders>
              <w:top w:val="nil"/>
              <w:left w:val="single" w:sz="4" w:space="0" w:color="auto"/>
              <w:bottom w:val="single" w:sz="4" w:space="0" w:color="auto"/>
              <w:right w:val="single" w:sz="4" w:space="0" w:color="auto"/>
            </w:tcBorders>
            <w:shd w:val="clear" w:color="000000" w:fill="FFFFFF"/>
            <w:noWrap/>
            <w:vAlign w:val="center"/>
            <w:hideMark/>
          </w:tcPr>
          <w:p w14:paraId="0056BF33" w14:textId="77777777" w:rsidR="00AF43A9" w:rsidRPr="00AF43A9" w:rsidRDefault="00AF43A9" w:rsidP="00AF43A9">
            <w:pPr>
              <w:spacing w:after="0"/>
              <w:ind w:left="0" w:firstLine="0"/>
              <w:jc w:val="left"/>
              <w:rPr>
                <w:rFonts w:ascii="Calibri" w:hAnsi="Calibri" w:cs="Calibri"/>
                <w:color w:val="000000"/>
                <w:sz w:val="22"/>
                <w:szCs w:val="22"/>
              </w:rPr>
            </w:pPr>
            <w:r w:rsidRPr="00AF43A9">
              <w:rPr>
                <w:rFonts w:ascii="Calibri" w:hAnsi="Calibri" w:cs="Calibri"/>
                <w:color w:val="000000"/>
                <w:sz w:val="22"/>
                <w:szCs w:val="22"/>
              </w:rPr>
              <w:t>SELIBABI</w:t>
            </w:r>
          </w:p>
        </w:tc>
        <w:tc>
          <w:tcPr>
            <w:tcW w:w="1920" w:type="dxa"/>
            <w:tcBorders>
              <w:top w:val="nil"/>
              <w:left w:val="nil"/>
              <w:bottom w:val="single" w:sz="4" w:space="0" w:color="auto"/>
              <w:right w:val="single" w:sz="4" w:space="0" w:color="auto"/>
            </w:tcBorders>
            <w:shd w:val="clear" w:color="000000" w:fill="FFFFFF"/>
            <w:noWrap/>
            <w:vAlign w:val="center"/>
            <w:hideMark/>
          </w:tcPr>
          <w:p w14:paraId="1AF1C738"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TACHOTT</w:t>
            </w:r>
          </w:p>
        </w:tc>
        <w:tc>
          <w:tcPr>
            <w:tcW w:w="2499" w:type="dxa"/>
            <w:tcBorders>
              <w:top w:val="nil"/>
              <w:left w:val="nil"/>
              <w:bottom w:val="single" w:sz="4" w:space="0" w:color="auto"/>
              <w:right w:val="single" w:sz="4" w:space="0" w:color="auto"/>
            </w:tcBorders>
            <w:shd w:val="clear" w:color="000000" w:fill="FFFFFF"/>
            <w:noWrap/>
            <w:vAlign w:val="center"/>
            <w:hideMark/>
          </w:tcPr>
          <w:p w14:paraId="487471F5"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WAARET EH. HMEMIDE</w:t>
            </w:r>
          </w:p>
        </w:tc>
        <w:tc>
          <w:tcPr>
            <w:tcW w:w="2417" w:type="dxa"/>
            <w:tcBorders>
              <w:top w:val="nil"/>
              <w:left w:val="nil"/>
              <w:bottom w:val="single" w:sz="4" w:space="0" w:color="auto"/>
              <w:right w:val="single" w:sz="4" w:space="0" w:color="auto"/>
            </w:tcBorders>
            <w:shd w:val="clear" w:color="000000" w:fill="FFFFFF"/>
            <w:noWrap/>
            <w:vAlign w:val="center"/>
            <w:hideMark/>
          </w:tcPr>
          <w:p w14:paraId="36449839" w14:textId="77777777" w:rsidR="00AF43A9" w:rsidRPr="00AF43A9" w:rsidRDefault="00AF43A9" w:rsidP="00AF43A9">
            <w:pPr>
              <w:spacing w:after="0"/>
              <w:ind w:left="0" w:firstLine="0"/>
              <w:jc w:val="center"/>
              <w:rPr>
                <w:rFonts w:ascii="Arial" w:hAnsi="Arial" w:cs="Arial"/>
                <w:color w:val="000000"/>
                <w:sz w:val="22"/>
                <w:szCs w:val="22"/>
              </w:rPr>
            </w:pPr>
            <w:r w:rsidRPr="00AF43A9">
              <w:rPr>
                <w:rFonts w:ascii="Arial" w:hAnsi="Arial" w:cs="Arial"/>
                <w:color w:val="000000"/>
                <w:sz w:val="22"/>
                <w:szCs w:val="22"/>
              </w:rPr>
              <w:t>2</w:t>
            </w:r>
          </w:p>
        </w:tc>
      </w:tr>
      <w:tr w:rsidR="00AF43A9" w:rsidRPr="00AF43A9" w14:paraId="32FEF007" w14:textId="77777777" w:rsidTr="00AF43A9">
        <w:trPr>
          <w:trHeight w:val="292"/>
        </w:trPr>
        <w:tc>
          <w:tcPr>
            <w:tcW w:w="1473" w:type="dxa"/>
            <w:tcBorders>
              <w:top w:val="nil"/>
              <w:left w:val="single" w:sz="4" w:space="0" w:color="auto"/>
              <w:bottom w:val="single" w:sz="4" w:space="0" w:color="auto"/>
              <w:right w:val="single" w:sz="4" w:space="0" w:color="auto"/>
            </w:tcBorders>
            <w:shd w:val="clear" w:color="000000" w:fill="FFFFFF"/>
            <w:noWrap/>
            <w:vAlign w:val="center"/>
            <w:hideMark/>
          </w:tcPr>
          <w:p w14:paraId="47C3EDAB" w14:textId="77777777" w:rsidR="00AF43A9" w:rsidRPr="00AF43A9" w:rsidRDefault="00AF43A9" w:rsidP="00AF43A9">
            <w:pPr>
              <w:spacing w:after="0"/>
              <w:ind w:left="0" w:firstLine="0"/>
              <w:jc w:val="left"/>
              <w:rPr>
                <w:rFonts w:ascii="Calibri" w:hAnsi="Calibri" w:cs="Calibri"/>
                <w:color w:val="000000"/>
                <w:sz w:val="22"/>
                <w:szCs w:val="22"/>
              </w:rPr>
            </w:pPr>
            <w:r w:rsidRPr="00AF43A9">
              <w:rPr>
                <w:rFonts w:ascii="Calibri" w:hAnsi="Calibri" w:cs="Calibri"/>
                <w:color w:val="000000"/>
                <w:sz w:val="22"/>
                <w:szCs w:val="22"/>
              </w:rPr>
              <w:t>SELIBABI</w:t>
            </w:r>
          </w:p>
        </w:tc>
        <w:tc>
          <w:tcPr>
            <w:tcW w:w="1920" w:type="dxa"/>
            <w:tcBorders>
              <w:top w:val="nil"/>
              <w:left w:val="nil"/>
              <w:bottom w:val="single" w:sz="4" w:space="0" w:color="auto"/>
              <w:right w:val="single" w:sz="4" w:space="0" w:color="auto"/>
            </w:tcBorders>
            <w:shd w:val="clear" w:color="000000" w:fill="FFFFFF"/>
            <w:noWrap/>
            <w:vAlign w:val="center"/>
            <w:hideMark/>
          </w:tcPr>
          <w:p w14:paraId="4281919D"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SOUVI</w:t>
            </w:r>
          </w:p>
        </w:tc>
        <w:tc>
          <w:tcPr>
            <w:tcW w:w="2499" w:type="dxa"/>
            <w:tcBorders>
              <w:top w:val="nil"/>
              <w:left w:val="nil"/>
              <w:bottom w:val="single" w:sz="4" w:space="0" w:color="auto"/>
              <w:right w:val="single" w:sz="4" w:space="0" w:color="auto"/>
            </w:tcBorders>
            <w:shd w:val="clear" w:color="000000" w:fill="FFFFFF"/>
            <w:noWrap/>
            <w:vAlign w:val="center"/>
            <w:hideMark/>
          </w:tcPr>
          <w:p w14:paraId="7FBC06D4"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EC.WEYWATE</w:t>
            </w:r>
          </w:p>
        </w:tc>
        <w:tc>
          <w:tcPr>
            <w:tcW w:w="2417" w:type="dxa"/>
            <w:tcBorders>
              <w:top w:val="nil"/>
              <w:left w:val="nil"/>
              <w:bottom w:val="single" w:sz="4" w:space="0" w:color="auto"/>
              <w:right w:val="single" w:sz="4" w:space="0" w:color="auto"/>
            </w:tcBorders>
            <w:shd w:val="clear" w:color="000000" w:fill="FFFFFF"/>
            <w:noWrap/>
            <w:vAlign w:val="center"/>
            <w:hideMark/>
          </w:tcPr>
          <w:p w14:paraId="6B5EE833" w14:textId="77777777" w:rsidR="00AF43A9" w:rsidRPr="00AF43A9" w:rsidRDefault="00AF43A9" w:rsidP="00AF43A9">
            <w:pPr>
              <w:spacing w:after="0"/>
              <w:ind w:left="0" w:firstLine="0"/>
              <w:jc w:val="center"/>
              <w:rPr>
                <w:rFonts w:ascii="Arial" w:hAnsi="Arial" w:cs="Arial"/>
                <w:color w:val="000000"/>
                <w:sz w:val="22"/>
                <w:szCs w:val="22"/>
              </w:rPr>
            </w:pPr>
            <w:r w:rsidRPr="00AF43A9">
              <w:rPr>
                <w:rFonts w:ascii="Arial" w:hAnsi="Arial" w:cs="Arial"/>
                <w:color w:val="000000"/>
                <w:sz w:val="22"/>
                <w:szCs w:val="22"/>
              </w:rPr>
              <w:t>2</w:t>
            </w:r>
          </w:p>
        </w:tc>
      </w:tr>
      <w:tr w:rsidR="00AF43A9" w:rsidRPr="00AF43A9" w14:paraId="00119D2A" w14:textId="77777777" w:rsidTr="00AF43A9">
        <w:trPr>
          <w:trHeight w:val="292"/>
        </w:trPr>
        <w:tc>
          <w:tcPr>
            <w:tcW w:w="1473" w:type="dxa"/>
            <w:tcBorders>
              <w:top w:val="nil"/>
              <w:left w:val="single" w:sz="4" w:space="0" w:color="auto"/>
              <w:bottom w:val="single" w:sz="4" w:space="0" w:color="auto"/>
              <w:right w:val="single" w:sz="4" w:space="0" w:color="auto"/>
            </w:tcBorders>
            <w:shd w:val="clear" w:color="000000" w:fill="FFFFFF"/>
            <w:noWrap/>
            <w:vAlign w:val="center"/>
            <w:hideMark/>
          </w:tcPr>
          <w:p w14:paraId="794B0DFD"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GHABOU</w:t>
            </w:r>
          </w:p>
        </w:tc>
        <w:tc>
          <w:tcPr>
            <w:tcW w:w="1920" w:type="dxa"/>
            <w:tcBorders>
              <w:top w:val="nil"/>
              <w:left w:val="nil"/>
              <w:bottom w:val="single" w:sz="4" w:space="0" w:color="auto"/>
              <w:right w:val="single" w:sz="4" w:space="0" w:color="auto"/>
            </w:tcBorders>
            <w:shd w:val="clear" w:color="000000" w:fill="FFFFFF"/>
            <w:noWrap/>
            <w:vAlign w:val="center"/>
            <w:hideMark/>
          </w:tcPr>
          <w:p w14:paraId="4F648DC2"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BAYDIAM</w:t>
            </w:r>
          </w:p>
        </w:tc>
        <w:tc>
          <w:tcPr>
            <w:tcW w:w="2499" w:type="dxa"/>
            <w:tcBorders>
              <w:top w:val="nil"/>
              <w:left w:val="nil"/>
              <w:bottom w:val="single" w:sz="4" w:space="0" w:color="auto"/>
              <w:right w:val="single" w:sz="4" w:space="0" w:color="auto"/>
            </w:tcBorders>
            <w:shd w:val="clear" w:color="000000" w:fill="FFFFFF"/>
            <w:noWrap/>
            <w:vAlign w:val="center"/>
            <w:hideMark/>
          </w:tcPr>
          <w:p w14:paraId="5F9F2637"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EC.LEMBAGHDEDE</w:t>
            </w:r>
          </w:p>
        </w:tc>
        <w:tc>
          <w:tcPr>
            <w:tcW w:w="2417" w:type="dxa"/>
            <w:tcBorders>
              <w:top w:val="nil"/>
              <w:left w:val="nil"/>
              <w:bottom w:val="single" w:sz="4" w:space="0" w:color="auto"/>
              <w:right w:val="single" w:sz="4" w:space="0" w:color="auto"/>
            </w:tcBorders>
            <w:shd w:val="clear" w:color="000000" w:fill="FFFFFF"/>
            <w:noWrap/>
            <w:vAlign w:val="center"/>
            <w:hideMark/>
          </w:tcPr>
          <w:p w14:paraId="7789E48B" w14:textId="77777777" w:rsidR="00AF43A9" w:rsidRPr="00AF43A9" w:rsidRDefault="00AF43A9" w:rsidP="00AF43A9">
            <w:pPr>
              <w:spacing w:after="0"/>
              <w:ind w:left="0" w:firstLine="0"/>
              <w:jc w:val="center"/>
              <w:rPr>
                <w:rFonts w:ascii="Arial" w:hAnsi="Arial" w:cs="Arial"/>
                <w:color w:val="000000"/>
                <w:sz w:val="22"/>
                <w:szCs w:val="22"/>
              </w:rPr>
            </w:pPr>
            <w:r w:rsidRPr="00AF43A9">
              <w:rPr>
                <w:rFonts w:ascii="Arial" w:hAnsi="Arial" w:cs="Arial"/>
                <w:color w:val="000000"/>
                <w:sz w:val="22"/>
                <w:szCs w:val="22"/>
              </w:rPr>
              <w:t>2</w:t>
            </w:r>
          </w:p>
        </w:tc>
      </w:tr>
      <w:tr w:rsidR="00AF43A9" w:rsidRPr="00AF43A9" w14:paraId="61715677" w14:textId="77777777" w:rsidTr="00AF43A9">
        <w:trPr>
          <w:trHeight w:val="292"/>
        </w:trPr>
        <w:tc>
          <w:tcPr>
            <w:tcW w:w="1473" w:type="dxa"/>
            <w:tcBorders>
              <w:top w:val="nil"/>
              <w:left w:val="single" w:sz="4" w:space="0" w:color="auto"/>
              <w:bottom w:val="single" w:sz="4" w:space="0" w:color="auto"/>
              <w:right w:val="single" w:sz="4" w:space="0" w:color="auto"/>
            </w:tcBorders>
            <w:shd w:val="clear" w:color="000000" w:fill="FFFFFF"/>
            <w:noWrap/>
            <w:vAlign w:val="center"/>
            <w:hideMark/>
          </w:tcPr>
          <w:p w14:paraId="3EC700B1"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GHABOU</w:t>
            </w:r>
          </w:p>
        </w:tc>
        <w:tc>
          <w:tcPr>
            <w:tcW w:w="1920" w:type="dxa"/>
            <w:tcBorders>
              <w:top w:val="nil"/>
              <w:left w:val="nil"/>
              <w:bottom w:val="single" w:sz="4" w:space="0" w:color="auto"/>
              <w:right w:val="single" w:sz="4" w:space="0" w:color="auto"/>
            </w:tcBorders>
            <w:shd w:val="clear" w:color="000000" w:fill="FFFFFF"/>
            <w:noWrap/>
            <w:vAlign w:val="center"/>
            <w:hideMark/>
          </w:tcPr>
          <w:p w14:paraId="73725520"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GHABOU</w:t>
            </w:r>
          </w:p>
        </w:tc>
        <w:tc>
          <w:tcPr>
            <w:tcW w:w="2499" w:type="dxa"/>
            <w:tcBorders>
              <w:top w:val="nil"/>
              <w:left w:val="nil"/>
              <w:bottom w:val="single" w:sz="4" w:space="0" w:color="auto"/>
              <w:right w:val="single" w:sz="4" w:space="0" w:color="auto"/>
            </w:tcBorders>
            <w:shd w:val="clear" w:color="000000" w:fill="FFFFFF"/>
            <w:noWrap/>
            <w:vAlign w:val="center"/>
            <w:hideMark/>
          </w:tcPr>
          <w:p w14:paraId="04389767"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EC. DEBAYE CHORVA</w:t>
            </w:r>
          </w:p>
        </w:tc>
        <w:tc>
          <w:tcPr>
            <w:tcW w:w="2417" w:type="dxa"/>
            <w:tcBorders>
              <w:top w:val="nil"/>
              <w:left w:val="nil"/>
              <w:bottom w:val="single" w:sz="4" w:space="0" w:color="auto"/>
              <w:right w:val="single" w:sz="4" w:space="0" w:color="auto"/>
            </w:tcBorders>
            <w:shd w:val="clear" w:color="000000" w:fill="FFFFFF"/>
            <w:noWrap/>
            <w:vAlign w:val="center"/>
            <w:hideMark/>
          </w:tcPr>
          <w:p w14:paraId="0A14F7C1" w14:textId="77777777" w:rsidR="00AF43A9" w:rsidRPr="00AF43A9" w:rsidRDefault="00AF43A9" w:rsidP="00AF43A9">
            <w:pPr>
              <w:spacing w:after="0"/>
              <w:ind w:left="0" w:firstLine="0"/>
              <w:jc w:val="center"/>
              <w:rPr>
                <w:rFonts w:ascii="Arial" w:hAnsi="Arial" w:cs="Arial"/>
                <w:color w:val="000000"/>
                <w:sz w:val="22"/>
                <w:szCs w:val="22"/>
              </w:rPr>
            </w:pPr>
            <w:r w:rsidRPr="00AF43A9">
              <w:rPr>
                <w:rFonts w:ascii="Arial" w:hAnsi="Arial" w:cs="Arial"/>
                <w:color w:val="000000"/>
                <w:sz w:val="22"/>
                <w:szCs w:val="22"/>
              </w:rPr>
              <w:t>2</w:t>
            </w:r>
          </w:p>
        </w:tc>
      </w:tr>
      <w:tr w:rsidR="00AF43A9" w:rsidRPr="00AF43A9" w14:paraId="2D7D56F2" w14:textId="77777777" w:rsidTr="00AF43A9">
        <w:trPr>
          <w:trHeight w:val="292"/>
        </w:trPr>
        <w:tc>
          <w:tcPr>
            <w:tcW w:w="1473" w:type="dxa"/>
            <w:tcBorders>
              <w:top w:val="nil"/>
              <w:left w:val="single" w:sz="4" w:space="0" w:color="auto"/>
              <w:bottom w:val="single" w:sz="4" w:space="0" w:color="auto"/>
              <w:right w:val="single" w:sz="4" w:space="0" w:color="auto"/>
            </w:tcBorders>
            <w:shd w:val="clear" w:color="000000" w:fill="FFFFFF"/>
            <w:noWrap/>
            <w:vAlign w:val="center"/>
            <w:hideMark/>
          </w:tcPr>
          <w:p w14:paraId="540F0BA4"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GHABOU</w:t>
            </w:r>
          </w:p>
        </w:tc>
        <w:tc>
          <w:tcPr>
            <w:tcW w:w="1920" w:type="dxa"/>
            <w:tcBorders>
              <w:top w:val="nil"/>
              <w:left w:val="nil"/>
              <w:bottom w:val="single" w:sz="4" w:space="0" w:color="auto"/>
              <w:right w:val="single" w:sz="4" w:space="0" w:color="auto"/>
            </w:tcBorders>
            <w:shd w:val="clear" w:color="000000" w:fill="FFFFFF"/>
            <w:noWrap/>
            <w:vAlign w:val="center"/>
            <w:hideMark/>
          </w:tcPr>
          <w:p w14:paraId="603E6872"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GHABOU</w:t>
            </w:r>
          </w:p>
        </w:tc>
        <w:tc>
          <w:tcPr>
            <w:tcW w:w="2499" w:type="dxa"/>
            <w:tcBorders>
              <w:top w:val="nil"/>
              <w:left w:val="nil"/>
              <w:bottom w:val="single" w:sz="4" w:space="0" w:color="auto"/>
              <w:right w:val="single" w:sz="4" w:space="0" w:color="auto"/>
            </w:tcBorders>
            <w:shd w:val="clear" w:color="000000" w:fill="FFFFFF"/>
            <w:noWrap/>
            <w:vAlign w:val="center"/>
            <w:hideMark/>
          </w:tcPr>
          <w:p w14:paraId="5539BD65"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EC.MALIK EH. BARIK</w:t>
            </w:r>
          </w:p>
        </w:tc>
        <w:tc>
          <w:tcPr>
            <w:tcW w:w="2417" w:type="dxa"/>
            <w:tcBorders>
              <w:top w:val="nil"/>
              <w:left w:val="nil"/>
              <w:bottom w:val="single" w:sz="4" w:space="0" w:color="auto"/>
              <w:right w:val="single" w:sz="4" w:space="0" w:color="auto"/>
            </w:tcBorders>
            <w:shd w:val="clear" w:color="000000" w:fill="FFFFFF"/>
            <w:noWrap/>
            <w:vAlign w:val="center"/>
            <w:hideMark/>
          </w:tcPr>
          <w:p w14:paraId="2323BFAF" w14:textId="77777777" w:rsidR="00AF43A9" w:rsidRPr="00AF43A9" w:rsidRDefault="00AF43A9" w:rsidP="00AF43A9">
            <w:pPr>
              <w:spacing w:after="0"/>
              <w:ind w:left="0" w:firstLine="0"/>
              <w:jc w:val="center"/>
              <w:rPr>
                <w:rFonts w:ascii="Arial" w:hAnsi="Arial" w:cs="Arial"/>
                <w:color w:val="000000"/>
                <w:sz w:val="22"/>
                <w:szCs w:val="22"/>
              </w:rPr>
            </w:pPr>
            <w:r w:rsidRPr="00AF43A9">
              <w:rPr>
                <w:rFonts w:ascii="Arial" w:hAnsi="Arial" w:cs="Arial"/>
                <w:color w:val="000000"/>
                <w:sz w:val="22"/>
                <w:szCs w:val="22"/>
              </w:rPr>
              <w:t>2</w:t>
            </w:r>
          </w:p>
        </w:tc>
      </w:tr>
      <w:tr w:rsidR="00AF43A9" w:rsidRPr="00AF43A9" w14:paraId="3BBEA86F" w14:textId="77777777" w:rsidTr="00AF43A9">
        <w:trPr>
          <w:trHeight w:val="292"/>
        </w:trPr>
        <w:tc>
          <w:tcPr>
            <w:tcW w:w="1473" w:type="dxa"/>
            <w:tcBorders>
              <w:top w:val="nil"/>
              <w:left w:val="single" w:sz="4" w:space="0" w:color="auto"/>
              <w:bottom w:val="single" w:sz="4" w:space="0" w:color="auto"/>
              <w:right w:val="single" w:sz="4" w:space="0" w:color="auto"/>
            </w:tcBorders>
            <w:shd w:val="clear" w:color="000000" w:fill="FFFFFF"/>
            <w:noWrap/>
            <w:vAlign w:val="center"/>
            <w:hideMark/>
          </w:tcPr>
          <w:p w14:paraId="3C7D487F"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GHABOU</w:t>
            </w:r>
          </w:p>
        </w:tc>
        <w:tc>
          <w:tcPr>
            <w:tcW w:w="1920" w:type="dxa"/>
            <w:tcBorders>
              <w:top w:val="nil"/>
              <w:left w:val="nil"/>
              <w:bottom w:val="single" w:sz="4" w:space="0" w:color="auto"/>
              <w:right w:val="single" w:sz="4" w:space="0" w:color="auto"/>
            </w:tcBorders>
            <w:shd w:val="clear" w:color="000000" w:fill="FFFFFF"/>
            <w:noWrap/>
            <w:vAlign w:val="center"/>
            <w:hideMark/>
          </w:tcPr>
          <w:p w14:paraId="2D530E06"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GHABOU</w:t>
            </w:r>
          </w:p>
        </w:tc>
        <w:tc>
          <w:tcPr>
            <w:tcW w:w="2499" w:type="dxa"/>
            <w:tcBorders>
              <w:top w:val="nil"/>
              <w:left w:val="nil"/>
              <w:bottom w:val="single" w:sz="4" w:space="0" w:color="auto"/>
              <w:right w:val="single" w:sz="4" w:space="0" w:color="auto"/>
            </w:tcBorders>
            <w:shd w:val="clear" w:color="000000" w:fill="FFFFFF"/>
            <w:noWrap/>
            <w:vAlign w:val="center"/>
            <w:hideMark/>
          </w:tcPr>
          <w:p w14:paraId="664DC682"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EC. EDEBAYE KITANE</w:t>
            </w:r>
          </w:p>
        </w:tc>
        <w:tc>
          <w:tcPr>
            <w:tcW w:w="2417" w:type="dxa"/>
            <w:tcBorders>
              <w:top w:val="nil"/>
              <w:left w:val="nil"/>
              <w:bottom w:val="single" w:sz="4" w:space="0" w:color="auto"/>
              <w:right w:val="single" w:sz="4" w:space="0" w:color="auto"/>
            </w:tcBorders>
            <w:shd w:val="clear" w:color="000000" w:fill="FFFFFF"/>
            <w:noWrap/>
            <w:vAlign w:val="center"/>
            <w:hideMark/>
          </w:tcPr>
          <w:p w14:paraId="50C54A42" w14:textId="77777777" w:rsidR="00AF43A9" w:rsidRPr="00AF43A9" w:rsidRDefault="00AF43A9" w:rsidP="00AF43A9">
            <w:pPr>
              <w:spacing w:after="0"/>
              <w:ind w:left="0" w:firstLine="0"/>
              <w:jc w:val="center"/>
              <w:rPr>
                <w:rFonts w:ascii="Arial" w:hAnsi="Arial" w:cs="Arial"/>
                <w:color w:val="000000"/>
                <w:sz w:val="22"/>
                <w:szCs w:val="22"/>
              </w:rPr>
            </w:pPr>
            <w:r w:rsidRPr="00AF43A9">
              <w:rPr>
                <w:rFonts w:ascii="Arial" w:hAnsi="Arial" w:cs="Arial"/>
                <w:color w:val="000000"/>
                <w:sz w:val="22"/>
                <w:szCs w:val="22"/>
              </w:rPr>
              <w:t>2</w:t>
            </w:r>
          </w:p>
        </w:tc>
      </w:tr>
      <w:tr w:rsidR="00AF43A9" w:rsidRPr="00AF43A9" w14:paraId="613173E2" w14:textId="77777777" w:rsidTr="00AF43A9">
        <w:trPr>
          <w:trHeight w:val="292"/>
        </w:trPr>
        <w:tc>
          <w:tcPr>
            <w:tcW w:w="1473" w:type="dxa"/>
            <w:tcBorders>
              <w:top w:val="nil"/>
              <w:left w:val="single" w:sz="4" w:space="0" w:color="auto"/>
              <w:bottom w:val="single" w:sz="4" w:space="0" w:color="auto"/>
              <w:right w:val="single" w:sz="4" w:space="0" w:color="auto"/>
            </w:tcBorders>
            <w:shd w:val="clear" w:color="000000" w:fill="FFFFFF"/>
            <w:noWrap/>
            <w:vAlign w:val="center"/>
            <w:hideMark/>
          </w:tcPr>
          <w:p w14:paraId="1C5077BA"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SELIBABI</w:t>
            </w:r>
          </w:p>
        </w:tc>
        <w:tc>
          <w:tcPr>
            <w:tcW w:w="1920" w:type="dxa"/>
            <w:tcBorders>
              <w:top w:val="nil"/>
              <w:left w:val="nil"/>
              <w:bottom w:val="single" w:sz="4" w:space="0" w:color="auto"/>
              <w:right w:val="single" w:sz="4" w:space="0" w:color="auto"/>
            </w:tcBorders>
            <w:shd w:val="clear" w:color="000000" w:fill="FFFFFF"/>
            <w:noWrap/>
            <w:vAlign w:val="center"/>
            <w:hideMark/>
          </w:tcPr>
          <w:p w14:paraId="560DE666"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SELIBABI</w:t>
            </w:r>
          </w:p>
        </w:tc>
        <w:tc>
          <w:tcPr>
            <w:tcW w:w="2499" w:type="dxa"/>
            <w:tcBorders>
              <w:top w:val="nil"/>
              <w:left w:val="nil"/>
              <w:bottom w:val="single" w:sz="4" w:space="0" w:color="auto"/>
              <w:right w:val="single" w:sz="4" w:space="0" w:color="auto"/>
            </w:tcBorders>
            <w:shd w:val="clear" w:color="000000" w:fill="FFFFFF"/>
            <w:noWrap/>
            <w:vAlign w:val="center"/>
            <w:hideMark/>
          </w:tcPr>
          <w:p w14:paraId="6E4CA9FF"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EC. SELIBABI 4</w:t>
            </w:r>
          </w:p>
        </w:tc>
        <w:tc>
          <w:tcPr>
            <w:tcW w:w="2417" w:type="dxa"/>
            <w:tcBorders>
              <w:top w:val="nil"/>
              <w:left w:val="nil"/>
              <w:bottom w:val="single" w:sz="4" w:space="0" w:color="auto"/>
              <w:right w:val="single" w:sz="4" w:space="0" w:color="auto"/>
            </w:tcBorders>
            <w:shd w:val="clear" w:color="000000" w:fill="FFFFFF"/>
            <w:noWrap/>
            <w:vAlign w:val="center"/>
            <w:hideMark/>
          </w:tcPr>
          <w:p w14:paraId="0E229EC4" w14:textId="77777777" w:rsidR="00AF43A9" w:rsidRPr="00AF43A9" w:rsidRDefault="00AF43A9" w:rsidP="00AF43A9">
            <w:pPr>
              <w:spacing w:after="0"/>
              <w:ind w:left="0" w:firstLine="0"/>
              <w:jc w:val="center"/>
              <w:rPr>
                <w:rFonts w:ascii="Arial" w:hAnsi="Arial" w:cs="Arial"/>
                <w:color w:val="000000"/>
                <w:sz w:val="22"/>
                <w:szCs w:val="22"/>
              </w:rPr>
            </w:pPr>
            <w:r w:rsidRPr="00AF43A9">
              <w:rPr>
                <w:rFonts w:ascii="Arial" w:hAnsi="Arial" w:cs="Arial"/>
                <w:color w:val="000000"/>
                <w:sz w:val="22"/>
                <w:szCs w:val="22"/>
              </w:rPr>
              <w:t>2</w:t>
            </w:r>
          </w:p>
        </w:tc>
      </w:tr>
      <w:tr w:rsidR="00AF43A9" w:rsidRPr="00AF43A9" w14:paraId="477BBC14" w14:textId="77777777" w:rsidTr="00AF43A9">
        <w:trPr>
          <w:trHeight w:val="292"/>
        </w:trPr>
        <w:tc>
          <w:tcPr>
            <w:tcW w:w="1473" w:type="dxa"/>
            <w:tcBorders>
              <w:top w:val="nil"/>
              <w:left w:val="single" w:sz="4" w:space="0" w:color="auto"/>
              <w:bottom w:val="single" w:sz="4" w:space="0" w:color="auto"/>
              <w:right w:val="single" w:sz="4" w:space="0" w:color="auto"/>
            </w:tcBorders>
            <w:shd w:val="clear" w:color="000000" w:fill="FFFFFF"/>
            <w:noWrap/>
            <w:vAlign w:val="center"/>
            <w:hideMark/>
          </w:tcPr>
          <w:p w14:paraId="41378529"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SELIBABI</w:t>
            </w:r>
          </w:p>
        </w:tc>
        <w:tc>
          <w:tcPr>
            <w:tcW w:w="1920" w:type="dxa"/>
            <w:tcBorders>
              <w:top w:val="nil"/>
              <w:left w:val="nil"/>
              <w:bottom w:val="single" w:sz="4" w:space="0" w:color="auto"/>
              <w:right w:val="single" w:sz="4" w:space="0" w:color="auto"/>
            </w:tcBorders>
            <w:shd w:val="clear" w:color="000000" w:fill="FFFFFF"/>
            <w:noWrap/>
            <w:vAlign w:val="center"/>
            <w:hideMark/>
          </w:tcPr>
          <w:p w14:paraId="09FC4A7E"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SELIBABI</w:t>
            </w:r>
          </w:p>
        </w:tc>
        <w:tc>
          <w:tcPr>
            <w:tcW w:w="2499" w:type="dxa"/>
            <w:tcBorders>
              <w:top w:val="nil"/>
              <w:left w:val="nil"/>
              <w:bottom w:val="single" w:sz="4" w:space="0" w:color="auto"/>
              <w:right w:val="single" w:sz="4" w:space="0" w:color="auto"/>
            </w:tcBorders>
            <w:shd w:val="clear" w:color="000000" w:fill="FFFFFF"/>
            <w:noWrap/>
            <w:vAlign w:val="center"/>
            <w:hideMark/>
          </w:tcPr>
          <w:p w14:paraId="2EC27A06"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EC. SELIBABI 5</w:t>
            </w:r>
          </w:p>
        </w:tc>
        <w:tc>
          <w:tcPr>
            <w:tcW w:w="2417" w:type="dxa"/>
            <w:tcBorders>
              <w:top w:val="nil"/>
              <w:left w:val="nil"/>
              <w:bottom w:val="single" w:sz="4" w:space="0" w:color="auto"/>
              <w:right w:val="single" w:sz="4" w:space="0" w:color="auto"/>
            </w:tcBorders>
            <w:shd w:val="clear" w:color="000000" w:fill="FFFFFF"/>
            <w:noWrap/>
            <w:vAlign w:val="center"/>
            <w:hideMark/>
          </w:tcPr>
          <w:p w14:paraId="75CFFF22" w14:textId="77777777" w:rsidR="00AF43A9" w:rsidRPr="00AF43A9" w:rsidRDefault="00AF43A9" w:rsidP="00AF43A9">
            <w:pPr>
              <w:spacing w:after="0"/>
              <w:ind w:left="0" w:firstLine="0"/>
              <w:jc w:val="center"/>
              <w:rPr>
                <w:rFonts w:ascii="Arial" w:hAnsi="Arial" w:cs="Arial"/>
                <w:color w:val="000000"/>
                <w:sz w:val="22"/>
                <w:szCs w:val="22"/>
              </w:rPr>
            </w:pPr>
            <w:r w:rsidRPr="00AF43A9">
              <w:rPr>
                <w:rFonts w:ascii="Arial" w:hAnsi="Arial" w:cs="Arial"/>
                <w:color w:val="000000"/>
                <w:sz w:val="22"/>
                <w:szCs w:val="22"/>
              </w:rPr>
              <w:t>4</w:t>
            </w:r>
          </w:p>
        </w:tc>
      </w:tr>
      <w:tr w:rsidR="00AF43A9" w:rsidRPr="00AF43A9" w14:paraId="55C33654" w14:textId="77777777" w:rsidTr="00AF43A9">
        <w:trPr>
          <w:trHeight w:val="292"/>
        </w:trPr>
        <w:tc>
          <w:tcPr>
            <w:tcW w:w="1473" w:type="dxa"/>
            <w:tcBorders>
              <w:top w:val="nil"/>
              <w:left w:val="single" w:sz="4" w:space="0" w:color="auto"/>
              <w:bottom w:val="single" w:sz="4" w:space="0" w:color="auto"/>
              <w:right w:val="single" w:sz="4" w:space="0" w:color="auto"/>
            </w:tcBorders>
            <w:shd w:val="clear" w:color="000000" w:fill="FFFFFF"/>
            <w:noWrap/>
            <w:vAlign w:val="center"/>
            <w:hideMark/>
          </w:tcPr>
          <w:p w14:paraId="70EB2780"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WOMPOU</w:t>
            </w:r>
          </w:p>
        </w:tc>
        <w:tc>
          <w:tcPr>
            <w:tcW w:w="1920" w:type="dxa"/>
            <w:tcBorders>
              <w:top w:val="nil"/>
              <w:left w:val="nil"/>
              <w:bottom w:val="single" w:sz="4" w:space="0" w:color="auto"/>
              <w:right w:val="single" w:sz="4" w:space="0" w:color="auto"/>
            </w:tcBorders>
            <w:shd w:val="clear" w:color="000000" w:fill="FFFFFF"/>
            <w:noWrap/>
            <w:vAlign w:val="center"/>
            <w:hideMark/>
          </w:tcPr>
          <w:p w14:paraId="08574A59"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WOMPOU</w:t>
            </w:r>
          </w:p>
        </w:tc>
        <w:tc>
          <w:tcPr>
            <w:tcW w:w="2499" w:type="dxa"/>
            <w:tcBorders>
              <w:top w:val="nil"/>
              <w:left w:val="nil"/>
              <w:bottom w:val="single" w:sz="4" w:space="0" w:color="auto"/>
              <w:right w:val="single" w:sz="4" w:space="0" w:color="auto"/>
            </w:tcBorders>
            <w:shd w:val="clear" w:color="000000" w:fill="FFFFFF"/>
            <w:noWrap/>
            <w:vAlign w:val="center"/>
            <w:hideMark/>
          </w:tcPr>
          <w:p w14:paraId="17CBDABA"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EC. OULD RAME 1</w:t>
            </w:r>
          </w:p>
        </w:tc>
        <w:tc>
          <w:tcPr>
            <w:tcW w:w="2417" w:type="dxa"/>
            <w:tcBorders>
              <w:top w:val="nil"/>
              <w:left w:val="nil"/>
              <w:bottom w:val="single" w:sz="4" w:space="0" w:color="auto"/>
              <w:right w:val="single" w:sz="4" w:space="0" w:color="auto"/>
            </w:tcBorders>
            <w:shd w:val="clear" w:color="000000" w:fill="FFFFFF"/>
            <w:noWrap/>
            <w:vAlign w:val="center"/>
            <w:hideMark/>
          </w:tcPr>
          <w:p w14:paraId="0292D35D" w14:textId="77777777" w:rsidR="00AF43A9" w:rsidRPr="00AF43A9" w:rsidRDefault="00AF43A9" w:rsidP="00AF43A9">
            <w:pPr>
              <w:spacing w:after="0"/>
              <w:ind w:left="0" w:firstLine="0"/>
              <w:jc w:val="center"/>
              <w:rPr>
                <w:rFonts w:ascii="Arial" w:hAnsi="Arial" w:cs="Arial"/>
                <w:color w:val="000000"/>
                <w:sz w:val="22"/>
                <w:szCs w:val="22"/>
              </w:rPr>
            </w:pPr>
            <w:r w:rsidRPr="00AF43A9">
              <w:rPr>
                <w:rFonts w:ascii="Arial" w:hAnsi="Arial" w:cs="Arial"/>
                <w:color w:val="000000"/>
                <w:sz w:val="22"/>
                <w:szCs w:val="22"/>
              </w:rPr>
              <w:t>2</w:t>
            </w:r>
          </w:p>
        </w:tc>
      </w:tr>
      <w:tr w:rsidR="00AF43A9" w:rsidRPr="00AF43A9" w14:paraId="64807209" w14:textId="77777777" w:rsidTr="00AF43A9">
        <w:trPr>
          <w:trHeight w:val="292"/>
        </w:trPr>
        <w:tc>
          <w:tcPr>
            <w:tcW w:w="1473" w:type="dxa"/>
            <w:tcBorders>
              <w:top w:val="nil"/>
              <w:left w:val="single" w:sz="4" w:space="0" w:color="auto"/>
              <w:bottom w:val="single" w:sz="4" w:space="0" w:color="auto"/>
              <w:right w:val="single" w:sz="4" w:space="0" w:color="auto"/>
            </w:tcBorders>
            <w:shd w:val="clear" w:color="000000" w:fill="FFFFFF"/>
            <w:noWrap/>
            <w:vAlign w:val="center"/>
            <w:hideMark/>
          </w:tcPr>
          <w:p w14:paraId="3D08206A"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OULD YENGE</w:t>
            </w:r>
          </w:p>
        </w:tc>
        <w:tc>
          <w:tcPr>
            <w:tcW w:w="1920" w:type="dxa"/>
            <w:tcBorders>
              <w:top w:val="nil"/>
              <w:left w:val="nil"/>
              <w:bottom w:val="single" w:sz="4" w:space="0" w:color="auto"/>
              <w:right w:val="single" w:sz="4" w:space="0" w:color="auto"/>
            </w:tcBorders>
            <w:shd w:val="clear" w:color="000000" w:fill="FFFFFF"/>
            <w:noWrap/>
            <w:vAlign w:val="center"/>
            <w:hideMark/>
          </w:tcPr>
          <w:p w14:paraId="7BD06290"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OULD YENGE</w:t>
            </w:r>
          </w:p>
        </w:tc>
        <w:tc>
          <w:tcPr>
            <w:tcW w:w="2499" w:type="dxa"/>
            <w:tcBorders>
              <w:top w:val="nil"/>
              <w:left w:val="nil"/>
              <w:bottom w:val="single" w:sz="4" w:space="0" w:color="auto"/>
              <w:right w:val="single" w:sz="4" w:space="0" w:color="auto"/>
            </w:tcBorders>
            <w:shd w:val="clear" w:color="000000" w:fill="FFFFFF"/>
            <w:noWrap/>
            <w:vAlign w:val="center"/>
            <w:hideMark/>
          </w:tcPr>
          <w:p w14:paraId="04622946" w14:textId="77777777" w:rsidR="00AF43A9" w:rsidRPr="00AF43A9" w:rsidRDefault="00AF43A9" w:rsidP="00AF43A9">
            <w:pPr>
              <w:spacing w:after="0"/>
              <w:ind w:left="0" w:firstLine="0"/>
              <w:jc w:val="left"/>
              <w:rPr>
                <w:rFonts w:ascii="Arial" w:hAnsi="Arial" w:cs="Arial"/>
                <w:color w:val="000000"/>
                <w:sz w:val="22"/>
                <w:szCs w:val="22"/>
              </w:rPr>
            </w:pPr>
            <w:r w:rsidRPr="00AF43A9">
              <w:rPr>
                <w:rFonts w:ascii="Arial" w:hAnsi="Arial" w:cs="Arial"/>
                <w:color w:val="000000"/>
                <w:sz w:val="22"/>
                <w:szCs w:val="22"/>
              </w:rPr>
              <w:t>EC. OULD YENJE 2</w:t>
            </w:r>
          </w:p>
        </w:tc>
        <w:tc>
          <w:tcPr>
            <w:tcW w:w="2417" w:type="dxa"/>
            <w:tcBorders>
              <w:top w:val="nil"/>
              <w:left w:val="nil"/>
              <w:bottom w:val="single" w:sz="4" w:space="0" w:color="auto"/>
              <w:right w:val="single" w:sz="4" w:space="0" w:color="auto"/>
            </w:tcBorders>
            <w:shd w:val="clear" w:color="000000" w:fill="FFFFFF"/>
            <w:noWrap/>
            <w:vAlign w:val="center"/>
            <w:hideMark/>
          </w:tcPr>
          <w:p w14:paraId="44D618C1" w14:textId="77777777" w:rsidR="00AF43A9" w:rsidRPr="00AF43A9" w:rsidRDefault="00AF43A9" w:rsidP="00AF43A9">
            <w:pPr>
              <w:spacing w:after="0"/>
              <w:ind w:left="0" w:firstLine="0"/>
              <w:jc w:val="center"/>
              <w:rPr>
                <w:rFonts w:ascii="Arial" w:hAnsi="Arial" w:cs="Arial"/>
                <w:color w:val="000000"/>
                <w:sz w:val="22"/>
                <w:szCs w:val="22"/>
              </w:rPr>
            </w:pPr>
            <w:r w:rsidRPr="00AF43A9">
              <w:rPr>
                <w:rFonts w:ascii="Arial" w:hAnsi="Arial" w:cs="Arial"/>
                <w:color w:val="000000"/>
                <w:sz w:val="22"/>
                <w:szCs w:val="22"/>
              </w:rPr>
              <w:t>2</w:t>
            </w:r>
          </w:p>
        </w:tc>
      </w:tr>
      <w:tr w:rsidR="00AF43A9" w:rsidRPr="00AF43A9" w14:paraId="62CC8120" w14:textId="77777777" w:rsidTr="00AF43A9">
        <w:trPr>
          <w:trHeight w:val="292"/>
        </w:trPr>
        <w:tc>
          <w:tcPr>
            <w:tcW w:w="5892"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2EA3BFE0" w14:textId="77777777" w:rsidR="00AF43A9" w:rsidRPr="00AF43A9" w:rsidRDefault="00AF43A9" w:rsidP="00AF43A9">
            <w:pPr>
              <w:spacing w:after="0"/>
              <w:ind w:left="0" w:firstLine="0"/>
              <w:jc w:val="center"/>
              <w:rPr>
                <w:rFonts w:ascii="Arial" w:hAnsi="Arial" w:cs="Arial"/>
                <w:b/>
                <w:bCs/>
                <w:color w:val="000000"/>
                <w:sz w:val="22"/>
                <w:szCs w:val="22"/>
              </w:rPr>
            </w:pPr>
            <w:r w:rsidRPr="00AF43A9">
              <w:rPr>
                <w:rFonts w:ascii="Arial" w:hAnsi="Arial" w:cs="Arial"/>
                <w:b/>
                <w:bCs/>
                <w:color w:val="000000"/>
                <w:sz w:val="22"/>
                <w:szCs w:val="22"/>
              </w:rPr>
              <w:t>TOTAL WILAYA DU GUIDIMAGHA</w:t>
            </w:r>
          </w:p>
        </w:tc>
        <w:tc>
          <w:tcPr>
            <w:tcW w:w="2417" w:type="dxa"/>
            <w:tcBorders>
              <w:top w:val="nil"/>
              <w:left w:val="nil"/>
              <w:bottom w:val="single" w:sz="4" w:space="0" w:color="auto"/>
              <w:right w:val="single" w:sz="4" w:space="0" w:color="auto"/>
            </w:tcBorders>
            <w:shd w:val="clear" w:color="000000" w:fill="A9D08E"/>
            <w:noWrap/>
            <w:vAlign w:val="center"/>
            <w:hideMark/>
          </w:tcPr>
          <w:p w14:paraId="5B04D0D6" w14:textId="77777777" w:rsidR="00AF43A9" w:rsidRPr="00AF43A9" w:rsidRDefault="00AF43A9" w:rsidP="00AF43A9">
            <w:pPr>
              <w:spacing w:after="0"/>
              <w:ind w:left="0" w:firstLine="0"/>
              <w:jc w:val="center"/>
              <w:rPr>
                <w:rFonts w:ascii="Arial" w:hAnsi="Arial" w:cs="Arial"/>
                <w:b/>
                <w:bCs/>
                <w:color w:val="000000"/>
                <w:sz w:val="22"/>
                <w:szCs w:val="22"/>
              </w:rPr>
            </w:pPr>
            <w:r w:rsidRPr="00AF43A9">
              <w:rPr>
                <w:rFonts w:ascii="Arial" w:hAnsi="Arial" w:cs="Arial"/>
                <w:b/>
                <w:bCs/>
                <w:color w:val="000000"/>
                <w:sz w:val="22"/>
                <w:szCs w:val="22"/>
              </w:rPr>
              <w:t>30</w:t>
            </w:r>
          </w:p>
        </w:tc>
      </w:tr>
    </w:tbl>
    <w:p w14:paraId="626AABFC" w14:textId="77777777" w:rsidR="00AF43A9" w:rsidRPr="00D47988" w:rsidRDefault="00AF43A9" w:rsidP="00AF43A9"/>
    <w:p w14:paraId="3154CBF9" w14:textId="77777777" w:rsidR="00AF43A9" w:rsidRPr="00D47988" w:rsidRDefault="00AF43A9" w:rsidP="00AF43A9">
      <w:pPr>
        <w:numPr>
          <w:ilvl w:val="0"/>
          <w:numId w:val="1"/>
        </w:numPr>
        <w:tabs>
          <w:tab w:val="clear" w:pos="720"/>
        </w:tabs>
        <w:suppressAutoHyphens/>
        <w:spacing w:before="120" w:after="120"/>
        <w:ind w:left="0" w:firstLine="0"/>
        <w:rPr>
          <w:szCs w:val="24"/>
        </w:rPr>
      </w:pPr>
      <w:r w:rsidRPr="00D47988">
        <w:rPr>
          <w:szCs w:val="24"/>
        </w:rPr>
        <w:t>La procédure sera conduite par mise en concurrence nationale en recourant à un Appel d’Offres (AON) tel que défini dans le « Règlement– de Passation des Marchés applicables aux Emprunteurs dans le cadre de Financement de Projets d’Investissement » mis</w:t>
      </w:r>
      <w:r w:rsidRPr="00D47988">
        <w:rPr>
          <w:iCs/>
          <w:spacing w:val="-2"/>
        </w:rPr>
        <w:t xml:space="preserve"> à jour en Juillet 2016 </w:t>
      </w:r>
      <w:r w:rsidRPr="00D47988">
        <w:rPr>
          <w:spacing w:val="-2"/>
        </w:rPr>
        <w:t xml:space="preserve">de la Banque Mondiale </w:t>
      </w:r>
      <w:r w:rsidRPr="00D47988">
        <w:rPr>
          <w:szCs w:val="24"/>
        </w:rPr>
        <w:t xml:space="preserve">(« le Règlement de passation des marchés »), et ouvert à tous les soumissionnaires de pays éligibles tels que définis dans le Règlement </w:t>
      </w:r>
      <w:r w:rsidRPr="00D47988">
        <w:rPr>
          <w:iCs/>
          <w:szCs w:val="24"/>
        </w:rPr>
        <w:t>de passation des marchés</w:t>
      </w:r>
      <w:r w:rsidRPr="00D47988">
        <w:rPr>
          <w:szCs w:val="24"/>
        </w:rPr>
        <w:t>.</w:t>
      </w:r>
    </w:p>
    <w:p w14:paraId="1D21D8BD" w14:textId="77777777" w:rsidR="00AF43A9" w:rsidRPr="00D47988" w:rsidRDefault="00AF43A9" w:rsidP="00AF43A9">
      <w:pPr>
        <w:numPr>
          <w:ilvl w:val="0"/>
          <w:numId w:val="1"/>
        </w:numPr>
        <w:tabs>
          <w:tab w:val="clear" w:pos="720"/>
          <w:tab w:val="num" w:pos="426"/>
        </w:tabs>
        <w:suppressAutoHyphens/>
        <w:spacing w:before="240" w:after="120"/>
        <w:ind w:left="0" w:firstLine="0"/>
        <w:rPr>
          <w:spacing w:val="-2"/>
        </w:rPr>
      </w:pPr>
      <w:r w:rsidRPr="00D47988">
        <w:rPr>
          <w:szCs w:val="24"/>
        </w:rPr>
        <w:lastRenderedPageBreak/>
        <w:t>Les Soumissionnaires intéressés et éligibles peuvent obtenir des informations auprès de la DPEF et prendre connaissance des documents d’Appel d’offres à l’adresse suivante : Direction des Projet Education – Formation, BP : 6541 Téléphone (+222) 45 25 20 63 ; (+222) 45 29 12 03 &amp; 45 29 12 04, de 09 Heures du matin à 16 heures de l’après Midi (Heure GMT).</w:t>
      </w:r>
    </w:p>
    <w:p w14:paraId="368496DD" w14:textId="77777777" w:rsidR="00AF43A9" w:rsidRPr="00D47988" w:rsidRDefault="00AF43A9" w:rsidP="00AF43A9">
      <w:pPr>
        <w:numPr>
          <w:ilvl w:val="0"/>
          <w:numId w:val="1"/>
        </w:numPr>
        <w:tabs>
          <w:tab w:val="clear" w:pos="720"/>
          <w:tab w:val="num" w:pos="426"/>
        </w:tabs>
        <w:suppressAutoHyphens/>
        <w:spacing w:before="240" w:after="120"/>
        <w:ind w:left="0" w:firstLine="0"/>
        <w:rPr>
          <w:spacing w:val="-2"/>
        </w:rPr>
      </w:pPr>
      <w:r w:rsidRPr="00D47988">
        <w:rPr>
          <w:spacing w:val="-2"/>
        </w:rPr>
        <w:t>Les soumissionnaires intéressés peuvent obtenir le Dossier d’Appel d’Offres complet en français en formulant une demande écrite à l’adresse mentionnée ci-dessus contre un paiement non remboursable de Cinq mille Ouguiyas (5000 MRU). Le paiement sera effectué par versement au compte bancaire ouvert au nom de la DPEF à la BMCI, Nouakchott, dont les coordonnées sont les suivantes :</w:t>
      </w:r>
    </w:p>
    <w:tbl>
      <w:tblPr>
        <w:tblW w:w="8982" w:type="dxa"/>
        <w:tblInd w:w="379" w:type="dxa"/>
        <w:tblCellMar>
          <w:left w:w="70" w:type="dxa"/>
          <w:right w:w="70" w:type="dxa"/>
        </w:tblCellMar>
        <w:tblLook w:val="04A0" w:firstRow="1" w:lastRow="0" w:firstColumn="1" w:lastColumn="0" w:noHBand="0" w:noVBand="1"/>
      </w:tblPr>
      <w:tblGrid>
        <w:gridCol w:w="2710"/>
        <w:gridCol w:w="2369"/>
        <w:gridCol w:w="2596"/>
        <w:gridCol w:w="1307"/>
      </w:tblGrid>
      <w:tr w:rsidR="00AF43A9" w:rsidRPr="00D47988" w14:paraId="66DCED45" w14:textId="77777777" w:rsidTr="00CB0843">
        <w:trPr>
          <w:trHeight w:val="20"/>
        </w:trPr>
        <w:tc>
          <w:tcPr>
            <w:tcW w:w="898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79C6BB6" w14:textId="77777777" w:rsidR="00AF43A9" w:rsidRPr="00D47988" w:rsidRDefault="00AF43A9" w:rsidP="00CB0843">
            <w:pPr>
              <w:jc w:val="center"/>
              <w:rPr>
                <w:sz w:val="16"/>
                <w:szCs w:val="16"/>
              </w:rPr>
            </w:pPr>
            <w:r w:rsidRPr="00D47988">
              <w:rPr>
                <w:sz w:val="16"/>
                <w:szCs w:val="16"/>
              </w:rPr>
              <w:t xml:space="preserve">BANQUE MAURITANIENNE POUR LE COMMERCE INTERNATIONAL </w:t>
            </w:r>
          </w:p>
        </w:tc>
      </w:tr>
      <w:tr w:rsidR="00AF43A9" w:rsidRPr="00D47988" w14:paraId="1A74FE0B" w14:textId="77777777" w:rsidTr="00CB0843">
        <w:trPr>
          <w:trHeight w:val="20"/>
        </w:trPr>
        <w:tc>
          <w:tcPr>
            <w:tcW w:w="8982" w:type="dxa"/>
            <w:gridSpan w:val="4"/>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44876D32" w14:textId="77777777" w:rsidR="00AF43A9" w:rsidRPr="00D47988" w:rsidRDefault="00AF43A9" w:rsidP="00CB0843">
            <w:pPr>
              <w:jc w:val="center"/>
              <w:rPr>
                <w:sz w:val="16"/>
                <w:szCs w:val="16"/>
              </w:rPr>
            </w:pPr>
            <w:r w:rsidRPr="00D47988">
              <w:rPr>
                <w:sz w:val="16"/>
                <w:szCs w:val="16"/>
              </w:rPr>
              <w:t>Références Bancaires</w:t>
            </w:r>
          </w:p>
        </w:tc>
      </w:tr>
      <w:tr w:rsidR="00AF43A9" w:rsidRPr="00D47988" w14:paraId="01CB48A8" w14:textId="77777777" w:rsidTr="00CB0843">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1542AE89" w14:textId="77777777" w:rsidR="00AF43A9" w:rsidRPr="00D47988" w:rsidRDefault="00AF43A9" w:rsidP="00CB0843">
            <w:pPr>
              <w:jc w:val="center"/>
              <w:rPr>
                <w:b/>
                <w:bCs/>
                <w:sz w:val="16"/>
                <w:szCs w:val="16"/>
              </w:rPr>
            </w:pPr>
            <w:r w:rsidRPr="00D47988">
              <w:rPr>
                <w:b/>
                <w:bCs/>
                <w:sz w:val="16"/>
                <w:szCs w:val="16"/>
              </w:rPr>
              <w:t>Code banque</w:t>
            </w:r>
          </w:p>
        </w:tc>
        <w:tc>
          <w:tcPr>
            <w:tcW w:w="2369" w:type="dxa"/>
            <w:tcBorders>
              <w:top w:val="nil"/>
              <w:left w:val="nil"/>
              <w:bottom w:val="single" w:sz="4" w:space="0" w:color="auto"/>
              <w:right w:val="single" w:sz="4" w:space="0" w:color="auto"/>
            </w:tcBorders>
            <w:shd w:val="clear" w:color="auto" w:fill="auto"/>
            <w:noWrap/>
            <w:vAlign w:val="bottom"/>
            <w:hideMark/>
          </w:tcPr>
          <w:p w14:paraId="3A2E7CA3" w14:textId="77777777" w:rsidR="00AF43A9" w:rsidRPr="00D47988" w:rsidRDefault="00AF43A9" w:rsidP="00CB0843">
            <w:pPr>
              <w:jc w:val="center"/>
              <w:rPr>
                <w:b/>
                <w:bCs/>
                <w:sz w:val="16"/>
                <w:szCs w:val="16"/>
              </w:rPr>
            </w:pPr>
            <w:r w:rsidRPr="00D47988">
              <w:rPr>
                <w:b/>
                <w:bCs/>
                <w:sz w:val="16"/>
                <w:szCs w:val="16"/>
              </w:rPr>
              <w:t>Code agence</w:t>
            </w:r>
          </w:p>
        </w:tc>
        <w:tc>
          <w:tcPr>
            <w:tcW w:w="2596" w:type="dxa"/>
            <w:tcBorders>
              <w:top w:val="nil"/>
              <w:left w:val="nil"/>
              <w:bottom w:val="single" w:sz="4" w:space="0" w:color="auto"/>
              <w:right w:val="single" w:sz="4" w:space="0" w:color="auto"/>
            </w:tcBorders>
            <w:shd w:val="clear" w:color="auto" w:fill="auto"/>
            <w:noWrap/>
            <w:vAlign w:val="bottom"/>
            <w:hideMark/>
          </w:tcPr>
          <w:p w14:paraId="24703BE7" w14:textId="77777777" w:rsidR="00AF43A9" w:rsidRPr="00D47988" w:rsidRDefault="00AF43A9" w:rsidP="00CB0843">
            <w:pPr>
              <w:jc w:val="center"/>
              <w:rPr>
                <w:b/>
                <w:bCs/>
                <w:sz w:val="16"/>
                <w:szCs w:val="16"/>
              </w:rPr>
            </w:pPr>
            <w:r w:rsidRPr="00D47988">
              <w:rPr>
                <w:b/>
                <w:bCs/>
                <w:sz w:val="16"/>
                <w:szCs w:val="16"/>
              </w:rPr>
              <w:t xml:space="preserve">N° du compte </w:t>
            </w:r>
          </w:p>
        </w:tc>
        <w:tc>
          <w:tcPr>
            <w:tcW w:w="1307" w:type="dxa"/>
            <w:tcBorders>
              <w:top w:val="nil"/>
              <w:left w:val="nil"/>
              <w:bottom w:val="single" w:sz="4" w:space="0" w:color="auto"/>
              <w:right w:val="single" w:sz="4" w:space="0" w:color="auto"/>
            </w:tcBorders>
            <w:shd w:val="clear" w:color="auto" w:fill="auto"/>
            <w:noWrap/>
            <w:vAlign w:val="bottom"/>
            <w:hideMark/>
          </w:tcPr>
          <w:p w14:paraId="00B6D9B9" w14:textId="77777777" w:rsidR="00AF43A9" w:rsidRPr="00D47988" w:rsidRDefault="00AF43A9" w:rsidP="00CB0843">
            <w:pPr>
              <w:jc w:val="center"/>
              <w:rPr>
                <w:b/>
                <w:bCs/>
                <w:sz w:val="16"/>
                <w:szCs w:val="16"/>
              </w:rPr>
            </w:pPr>
            <w:r w:rsidRPr="00D47988">
              <w:rPr>
                <w:b/>
                <w:bCs/>
                <w:sz w:val="16"/>
                <w:szCs w:val="16"/>
              </w:rPr>
              <w:t>Clé RIB</w:t>
            </w:r>
          </w:p>
        </w:tc>
      </w:tr>
      <w:tr w:rsidR="00AF43A9" w:rsidRPr="00D47988" w14:paraId="4D174FD8" w14:textId="77777777" w:rsidTr="00CB0843">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6EAEFC38" w14:textId="77777777" w:rsidR="00AF43A9" w:rsidRPr="00D47988" w:rsidRDefault="00AF43A9" w:rsidP="00CB0843">
            <w:pPr>
              <w:jc w:val="center"/>
              <w:rPr>
                <w:sz w:val="16"/>
                <w:szCs w:val="16"/>
              </w:rPr>
            </w:pPr>
            <w:r w:rsidRPr="00D47988">
              <w:rPr>
                <w:sz w:val="16"/>
                <w:szCs w:val="16"/>
              </w:rPr>
              <w:t>00010</w:t>
            </w:r>
          </w:p>
        </w:tc>
        <w:tc>
          <w:tcPr>
            <w:tcW w:w="2369" w:type="dxa"/>
            <w:tcBorders>
              <w:top w:val="nil"/>
              <w:left w:val="nil"/>
              <w:bottom w:val="single" w:sz="4" w:space="0" w:color="auto"/>
              <w:right w:val="single" w:sz="4" w:space="0" w:color="auto"/>
            </w:tcBorders>
            <w:shd w:val="clear" w:color="auto" w:fill="auto"/>
            <w:noWrap/>
            <w:vAlign w:val="bottom"/>
            <w:hideMark/>
          </w:tcPr>
          <w:p w14:paraId="4A0ED59B" w14:textId="77777777" w:rsidR="00AF43A9" w:rsidRPr="00D47988" w:rsidRDefault="00AF43A9" w:rsidP="00CB0843">
            <w:pPr>
              <w:jc w:val="center"/>
              <w:rPr>
                <w:sz w:val="16"/>
                <w:szCs w:val="16"/>
              </w:rPr>
            </w:pPr>
            <w:r w:rsidRPr="00D47988">
              <w:rPr>
                <w:sz w:val="16"/>
                <w:szCs w:val="16"/>
              </w:rPr>
              <w:t>00001</w:t>
            </w:r>
          </w:p>
        </w:tc>
        <w:tc>
          <w:tcPr>
            <w:tcW w:w="2596" w:type="dxa"/>
            <w:tcBorders>
              <w:top w:val="nil"/>
              <w:left w:val="nil"/>
              <w:bottom w:val="single" w:sz="4" w:space="0" w:color="auto"/>
              <w:right w:val="single" w:sz="4" w:space="0" w:color="auto"/>
            </w:tcBorders>
            <w:shd w:val="clear" w:color="auto" w:fill="auto"/>
            <w:noWrap/>
            <w:vAlign w:val="bottom"/>
            <w:hideMark/>
          </w:tcPr>
          <w:p w14:paraId="36258422" w14:textId="77777777" w:rsidR="00AF43A9" w:rsidRPr="00D47988" w:rsidRDefault="00AF43A9" w:rsidP="00CB0843">
            <w:pPr>
              <w:jc w:val="center"/>
              <w:rPr>
                <w:sz w:val="16"/>
                <w:szCs w:val="16"/>
              </w:rPr>
            </w:pPr>
            <w:r w:rsidRPr="00D47988">
              <w:rPr>
                <w:sz w:val="16"/>
                <w:szCs w:val="16"/>
              </w:rPr>
              <w:t>01289070181</w:t>
            </w:r>
          </w:p>
        </w:tc>
        <w:tc>
          <w:tcPr>
            <w:tcW w:w="1307" w:type="dxa"/>
            <w:tcBorders>
              <w:top w:val="nil"/>
              <w:left w:val="nil"/>
              <w:bottom w:val="single" w:sz="4" w:space="0" w:color="auto"/>
              <w:right w:val="single" w:sz="4" w:space="0" w:color="auto"/>
            </w:tcBorders>
            <w:shd w:val="clear" w:color="auto" w:fill="auto"/>
            <w:noWrap/>
            <w:vAlign w:val="bottom"/>
            <w:hideMark/>
          </w:tcPr>
          <w:p w14:paraId="584AEA9C" w14:textId="77777777" w:rsidR="00AF43A9" w:rsidRPr="00D47988" w:rsidRDefault="00AF43A9" w:rsidP="00CB0843">
            <w:pPr>
              <w:jc w:val="center"/>
              <w:rPr>
                <w:sz w:val="16"/>
                <w:szCs w:val="16"/>
              </w:rPr>
            </w:pPr>
            <w:r w:rsidRPr="00D47988">
              <w:rPr>
                <w:sz w:val="16"/>
                <w:szCs w:val="16"/>
              </w:rPr>
              <w:t>79</w:t>
            </w:r>
          </w:p>
        </w:tc>
      </w:tr>
      <w:tr w:rsidR="00AF43A9" w:rsidRPr="00D47988" w14:paraId="55C99679" w14:textId="77777777" w:rsidTr="00CB0843">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125EDDE6" w14:textId="77777777" w:rsidR="00AF43A9" w:rsidRPr="00D47988" w:rsidRDefault="00AF43A9" w:rsidP="00CB0843">
            <w:pPr>
              <w:rPr>
                <w:b/>
                <w:bCs/>
                <w:sz w:val="16"/>
                <w:szCs w:val="16"/>
              </w:rPr>
            </w:pPr>
            <w:r w:rsidRPr="00D47988">
              <w:rPr>
                <w:b/>
                <w:bCs/>
                <w:sz w:val="16"/>
                <w:szCs w:val="16"/>
              </w:rPr>
              <w:t>Adresse SWIFT</w:t>
            </w:r>
          </w:p>
        </w:tc>
        <w:tc>
          <w:tcPr>
            <w:tcW w:w="627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C737E85" w14:textId="77777777" w:rsidR="00AF43A9" w:rsidRPr="00D47988" w:rsidRDefault="00AF43A9" w:rsidP="00CB0843">
            <w:pPr>
              <w:jc w:val="center"/>
              <w:rPr>
                <w:b/>
                <w:bCs/>
                <w:sz w:val="16"/>
                <w:szCs w:val="16"/>
              </w:rPr>
            </w:pPr>
            <w:r w:rsidRPr="00D47988">
              <w:rPr>
                <w:b/>
                <w:bCs/>
                <w:sz w:val="16"/>
                <w:szCs w:val="16"/>
              </w:rPr>
              <w:t>MBICMRMRXXX</w:t>
            </w:r>
          </w:p>
        </w:tc>
      </w:tr>
      <w:tr w:rsidR="00AF43A9" w:rsidRPr="00D47988" w14:paraId="27689C25" w14:textId="77777777" w:rsidTr="00CB0843">
        <w:trPr>
          <w:trHeight w:val="20"/>
        </w:trPr>
        <w:tc>
          <w:tcPr>
            <w:tcW w:w="898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9E77D9" w14:textId="77777777" w:rsidR="00AF43A9" w:rsidRPr="00D47988" w:rsidRDefault="00AF43A9" w:rsidP="00CB0843">
            <w:pPr>
              <w:jc w:val="center"/>
              <w:rPr>
                <w:sz w:val="16"/>
                <w:szCs w:val="16"/>
              </w:rPr>
            </w:pPr>
            <w:r w:rsidRPr="00D47988">
              <w:rPr>
                <w:sz w:val="16"/>
                <w:szCs w:val="16"/>
              </w:rPr>
              <w:t>IBAN: MR 1300010000010128907018179</w:t>
            </w:r>
          </w:p>
        </w:tc>
      </w:tr>
    </w:tbl>
    <w:p w14:paraId="733B08E3" w14:textId="68A46F5B" w:rsidR="00AF43A9" w:rsidRPr="00D47988" w:rsidRDefault="00AF43A9" w:rsidP="00AF43A9">
      <w:pPr>
        <w:numPr>
          <w:ilvl w:val="0"/>
          <w:numId w:val="1"/>
        </w:numPr>
        <w:spacing w:before="240" w:after="120"/>
      </w:pPr>
      <w:bookmarkStart w:id="3" w:name="_Hlk129972292"/>
      <w:r w:rsidRPr="00D47988">
        <w:rPr>
          <w:szCs w:val="24"/>
        </w:rPr>
        <w:t xml:space="preserve">Les offres devront être remises à l’adresse ci-dessous au plus tard </w:t>
      </w:r>
      <w:r w:rsidR="00E82959" w:rsidRPr="00D47988">
        <w:rPr>
          <w:szCs w:val="24"/>
        </w:rPr>
        <w:t xml:space="preserve">le </w:t>
      </w:r>
      <w:r w:rsidR="00E82959">
        <w:rPr>
          <w:szCs w:val="24"/>
        </w:rPr>
        <w:t>mardi</w:t>
      </w:r>
      <w:r w:rsidR="00A0780F">
        <w:rPr>
          <w:szCs w:val="24"/>
        </w:rPr>
        <w:t xml:space="preserve">, 2 </w:t>
      </w:r>
      <w:r w:rsidR="00E82959">
        <w:rPr>
          <w:szCs w:val="24"/>
        </w:rPr>
        <w:t xml:space="preserve">mai </w:t>
      </w:r>
      <w:r w:rsidR="00E82959">
        <w:rPr>
          <w:i/>
          <w:iCs/>
          <w:szCs w:val="24"/>
        </w:rPr>
        <w:t>2023</w:t>
      </w:r>
      <w:r w:rsidRPr="00D47988">
        <w:rPr>
          <w:i/>
          <w:iCs/>
          <w:szCs w:val="24"/>
        </w:rPr>
        <w:t xml:space="preserve"> à 10h00 GMT</w:t>
      </w:r>
      <w:r w:rsidRPr="00D47988">
        <w:rPr>
          <w:szCs w:val="24"/>
        </w:rPr>
        <w:t>. La soumission des offres par voie électronique</w:t>
      </w:r>
      <w:r w:rsidRPr="00D47988">
        <w:rPr>
          <w:i/>
          <w:iCs/>
          <w:szCs w:val="24"/>
        </w:rPr>
        <w:t> </w:t>
      </w:r>
      <w:r w:rsidRPr="00D47988">
        <w:rPr>
          <w:szCs w:val="24"/>
        </w:rPr>
        <w:t>ne sera pas</w:t>
      </w:r>
      <w:r w:rsidRPr="00D47988">
        <w:rPr>
          <w:i/>
          <w:iCs/>
          <w:szCs w:val="24"/>
        </w:rPr>
        <w:t> </w:t>
      </w:r>
      <w:r w:rsidRPr="00D47988">
        <w:rPr>
          <w:szCs w:val="24"/>
        </w:rPr>
        <w:t>autorisée. Toute offre arrivée après l’expiration du délai limite de remise des offres sera rejetée. Les offres seront ouvertes en présence des représentants des soumissionnaires et des personnes présentes à l’adresse :</w:t>
      </w:r>
      <w:r w:rsidRPr="00D47988">
        <w:t xml:space="preserve"> A </w:t>
      </w:r>
      <w:r w:rsidRPr="00D47988">
        <w:rPr>
          <w:b/>
        </w:rPr>
        <w:t xml:space="preserve">Monsieur Le Président de la CPMP de la DPEF : Direction des Projet Education-Formation ; Immeuble de la DPEF, rue 42-037, </w:t>
      </w:r>
      <w:proofErr w:type="spellStart"/>
      <w:r w:rsidRPr="00D47988">
        <w:rPr>
          <w:b/>
        </w:rPr>
        <w:t>Tevragh-Zeina</w:t>
      </w:r>
      <w:proofErr w:type="spellEnd"/>
      <w:r w:rsidRPr="00D47988">
        <w:rPr>
          <w:b/>
        </w:rPr>
        <w:t xml:space="preserve"> Nouakchott (Contiguë à l’école KHAYAR ; ilot V). Tel+222 45 25 20 63 Ilot V lot B 33 - BP : 5193 ; Téléphone : (222) 45 29 41 88 - Nouakchott-Mauritanie à la même date.</w:t>
      </w:r>
    </w:p>
    <w:p w14:paraId="3AD0D750" w14:textId="3596C681" w:rsidR="00AF43A9" w:rsidRPr="00D47988" w:rsidRDefault="00AF43A9" w:rsidP="00AF43A9">
      <w:pPr>
        <w:numPr>
          <w:ilvl w:val="0"/>
          <w:numId w:val="1"/>
        </w:numPr>
        <w:tabs>
          <w:tab w:val="clear" w:pos="720"/>
        </w:tabs>
        <w:suppressAutoHyphens/>
        <w:spacing w:before="120" w:after="120"/>
        <w:ind w:left="426" w:hanging="426"/>
        <w:rPr>
          <w:szCs w:val="24"/>
        </w:rPr>
      </w:pPr>
      <w:r w:rsidRPr="00D47988">
        <w:rPr>
          <w:szCs w:val="24"/>
        </w:rPr>
        <w:t>Les offres doivent être accompagnées d’une Garantie d’offre</w:t>
      </w:r>
      <w:r w:rsidRPr="00D47988">
        <w:rPr>
          <w:i/>
          <w:iCs/>
          <w:szCs w:val="24"/>
        </w:rPr>
        <w:t> </w:t>
      </w:r>
      <w:r w:rsidRPr="00D47988">
        <w:rPr>
          <w:b/>
          <w:bCs/>
          <w:szCs w:val="24"/>
        </w:rPr>
        <w:t xml:space="preserve">valide pour une durée de 148 jours à compter de la date de dépôt des offres </w:t>
      </w:r>
      <w:r w:rsidRPr="00D47988">
        <w:rPr>
          <w:szCs w:val="24"/>
        </w:rPr>
        <w:t xml:space="preserve">pour un montant de : </w:t>
      </w:r>
      <w:r>
        <w:rPr>
          <w:b/>
          <w:bCs/>
          <w:szCs w:val="24"/>
        </w:rPr>
        <w:t>350 000</w:t>
      </w:r>
      <w:r w:rsidRPr="00D47988">
        <w:rPr>
          <w:b/>
          <w:bCs/>
          <w:szCs w:val="24"/>
        </w:rPr>
        <w:t xml:space="preserve"> MRU</w:t>
      </w:r>
      <w:r w:rsidRPr="00D47988">
        <w:rPr>
          <w:szCs w:val="24"/>
        </w:rPr>
        <w:t>.</w:t>
      </w:r>
    </w:p>
    <w:p w14:paraId="78E0F2CC" w14:textId="77777777" w:rsidR="00AF43A9" w:rsidRPr="00D47988" w:rsidRDefault="00AF43A9" w:rsidP="00AF43A9">
      <w:pPr>
        <w:pStyle w:val="Paragraphedeliste"/>
        <w:numPr>
          <w:ilvl w:val="0"/>
          <w:numId w:val="1"/>
        </w:numPr>
        <w:suppressAutoHyphens/>
        <w:spacing w:before="120" w:after="240"/>
        <w:rPr>
          <w:szCs w:val="24"/>
        </w:rPr>
      </w:pPr>
      <w:r w:rsidRPr="00D47988">
        <w:rPr>
          <w:szCs w:val="24"/>
        </w:rPr>
        <w:t> Veuillez noter que le Règlement de Passation des Marchés exige que l’Emprunteur divulgue les informations sur l’usufruit du Soumissionnaire attributaire, dans le cadre de l’avis de Notification d’Attribution de Marché, en renseignant le Formulaire de divulgation </w:t>
      </w:r>
      <w:hyperlink r:id="rId7" w:history="1">
        <w:r w:rsidRPr="00D47988">
          <w:rPr>
            <w:szCs w:val="24"/>
          </w:rPr>
          <w:t>des bénéficiaires effectifs</w:t>
        </w:r>
      </w:hyperlink>
      <w:r w:rsidRPr="00D47988">
        <w:rPr>
          <w:szCs w:val="24"/>
        </w:rPr>
        <w:t xml:space="preserve"> inclus dans le dossier d’appel d’offres </w:t>
      </w:r>
    </w:p>
    <w:p w14:paraId="68CF7B09" w14:textId="77777777" w:rsidR="00AF43A9" w:rsidRPr="00D47988" w:rsidRDefault="00AF43A9" w:rsidP="00AF43A9">
      <w:pPr>
        <w:pStyle w:val="Paragraphedeliste"/>
        <w:numPr>
          <w:ilvl w:val="0"/>
          <w:numId w:val="1"/>
        </w:numPr>
        <w:suppressAutoHyphens/>
        <w:spacing w:before="120" w:after="240"/>
        <w:rPr>
          <w:szCs w:val="24"/>
        </w:rPr>
      </w:pPr>
      <w:r w:rsidRPr="00D47988">
        <w:rPr>
          <w:szCs w:val="24"/>
        </w:rPr>
        <w:t>Les offres demeureront valides pour une durée de 120 jours à compter de la date de dépôt des offres.</w:t>
      </w:r>
    </w:p>
    <w:p w14:paraId="7AAFFD14" w14:textId="77777777" w:rsidR="00AF43A9" w:rsidRPr="00D47988" w:rsidRDefault="00AF43A9" w:rsidP="00AF43A9">
      <w:pPr>
        <w:pStyle w:val="Paragraphedeliste"/>
        <w:numPr>
          <w:ilvl w:val="0"/>
          <w:numId w:val="1"/>
        </w:numPr>
        <w:suppressAutoHyphens/>
        <w:spacing w:before="120" w:after="240"/>
        <w:rPr>
          <w:szCs w:val="24"/>
        </w:rPr>
      </w:pPr>
      <w:r w:rsidRPr="00D47988">
        <w:rPr>
          <w:szCs w:val="24"/>
        </w:rPr>
        <w:t>Les exigences en matière de qualifications sont :</w:t>
      </w:r>
    </w:p>
    <w:p w14:paraId="4C8CEF49" w14:textId="77777777" w:rsidR="00AF43A9" w:rsidRPr="00D47988" w:rsidRDefault="00AF43A9" w:rsidP="00AF43A9">
      <w:pPr>
        <w:suppressAutoHyphens/>
        <w:spacing w:before="120" w:after="240"/>
        <w:ind w:left="720" w:firstLine="0"/>
        <w:rPr>
          <w:szCs w:val="24"/>
        </w:rPr>
      </w:pPr>
      <w:r w:rsidRPr="00D47988">
        <w:rPr>
          <w:szCs w:val="24"/>
        </w:rPr>
        <w:t>Pour être qualifié, le soumissionnaire doit établir à la satisfaction du Maître d’Ouvrage des preuves, qu’il a la capacité et les ressources nécessaires demandées par le DAO pour mener à bien l’exécution des travaux. Cette qualification sera examinée sur la base des critères suivants :</w:t>
      </w:r>
    </w:p>
    <w:p w14:paraId="55C4A9A5" w14:textId="77777777" w:rsidR="00AF43A9" w:rsidRPr="00D47988" w:rsidRDefault="00AF43A9" w:rsidP="00AF43A9">
      <w:pPr>
        <w:suppressAutoHyphens/>
        <w:spacing w:before="120" w:after="240"/>
        <w:ind w:left="720" w:firstLine="0"/>
        <w:rPr>
          <w:b/>
          <w:bCs/>
          <w:szCs w:val="24"/>
        </w:rPr>
      </w:pPr>
      <w:r w:rsidRPr="00D47988">
        <w:rPr>
          <w:b/>
          <w:bCs/>
          <w:szCs w:val="24"/>
        </w:rPr>
        <w:t>Au niveau technique :</w:t>
      </w:r>
    </w:p>
    <w:p w14:paraId="74AD0EE2" w14:textId="77777777" w:rsidR="00AF43A9" w:rsidRPr="00D47988" w:rsidRDefault="00AF43A9" w:rsidP="00AF43A9">
      <w:pPr>
        <w:suppressAutoHyphens/>
        <w:spacing w:before="120" w:after="240"/>
        <w:ind w:left="720" w:firstLine="0"/>
        <w:rPr>
          <w:szCs w:val="24"/>
        </w:rPr>
      </w:pPr>
      <w:r w:rsidRPr="00D47988">
        <w:rPr>
          <w:szCs w:val="24"/>
        </w:rPr>
        <w:lastRenderedPageBreak/>
        <w:t>a.</w:t>
      </w:r>
      <w:r w:rsidRPr="00D47988">
        <w:rPr>
          <w:szCs w:val="24"/>
        </w:rPr>
        <w:tab/>
        <w:t>Avoir une expérience en tant qu'entreprise principale dans le domaine de construction des bâtiments en ossature de béton armé et d'au moins un projet similaire dont le montant représente au moins 80% du montant de l’offre, de même nature et de même complexité que les travaux objet du présent marché au cours des 5 dernières années ; cette</w:t>
      </w:r>
      <w:r>
        <w:rPr>
          <w:szCs w:val="24"/>
        </w:rPr>
        <w:t xml:space="preserve"> </w:t>
      </w:r>
      <w:r w:rsidRPr="00D47988">
        <w:rPr>
          <w:szCs w:val="24"/>
        </w:rPr>
        <w:t xml:space="preserve">expérience </w:t>
      </w:r>
      <w:r>
        <w:rPr>
          <w:szCs w:val="24"/>
        </w:rPr>
        <w:t>devra être</w:t>
      </w:r>
      <w:r w:rsidRPr="00D47988">
        <w:rPr>
          <w:szCs w:val="24"/>
        </w:rPr>
        <w:t xml:space="preserve"> attestée par </w:t>
      </w:r>
      <w:bookmarkStart w:id="4" w:name="_Hlk126056523"/>
      <w:r w:rsidRPr="00D47988">
        <w:rPr>
          <w:szCs w:val="24"/>
        </w:rPr>
        <w:t xml:space="preserve">un maître d'ouvrage public ou parapublic  de la bonne exécution ; </w:t>
      </w:r>
    </w:p>
    <w:bookmarkEnd w:id="4"/>
    <w:p w14:paraId="2E20DC2E" w14:textId="77777777" w:rsidR="00AF43A9" w:rsidRPr="00D47988" w:rsidRDefault="00AF43A9" w:rsidP="00AF43A9">
      <w:pPr>
        <w:suppressAutoHyphens/>
        <w:spacing w:before="120" w:after="240"/>
        <w:ind w:left="720" w:firstLine="0"/>
        <w:rPr>
          <w:szCs w:val="24"/>
        </w:rPr>
      </w:pPr>
      <w:r w:rsidRPr="00D47988">
        <w:rPr>
          <w:szCs w:val="24"/>
        </w:rPr>
        <w:t>b.</w:t>
      </w:r>
      <w:r w:rsidRPr="00D47988">
        <w:rPr>
          <w:szCs w:val="24"/>
        </w:rPr>
        <w:tab/>
        <w:t>Disposer des moyens nécessaires à affecter sur le chantier avec la preuve de la propriété, leasing du matériel ou l'intention de le prendre en location (engagement de location signé, précisant le prix, le marché et la durée de location etc.…) tel que précisé dans le DAO ;</w:t>
      </w:r>
    </w:p>
    <w:p w14:paraId="3DAB8FBA" w14:textId="77777777" w:rsidR="00AF43A9" w:rsidRPr="00D47988" w:rsidRDefault="00AF43A9" w:rsidP="00AF43A9">
      <w:pPr>
        <w:suppressAutoHyphens/>
        <w:spacing w:before="120" w:after="240"/>
        <w:ind w:left="720" w:firstLine="0"/>
        <w:rPr>
          <w:szCs w:val="24"/>
        </w:rPr>
      </w:pPr>
      <w:r w:rsidRPr="00D47988">
        <w:rPr>
          <w:szCs w:val="24"/>
        </w:rPr>
        <w:t>c.</w:t>
      </w:r>
      <w:r w:rsidRPr="00D47988">
        <w:rPr>
          <w:szCs w:val="24"/>
        </w:rPr>
        <w:tab/>
        <w:t xml:space="preserve">Proposer les CV et les profils du personnel demandé : Voir le DPAO pour plus de détails. </w:t>
      </w:r>
    </w:p>
    <w:p w14:paraId="79B5A331" w14:textId="77777777" w:rsidR="00AF43A9" w:rsidRPr="00D47988" w:rsidRDefault="00AF43A9" w:rsidP="00AF43A9">
      <w:pPr>
        <w:suppressAutoHyphens/>
        <w:spacing w:before="120" w:after="240"/>
        <w:ind w:left="720" w:firstLine="0"/>
        <w:rPr>
          <w:szCs w:val="24"/>
        </w:rPr>
      </w:pPr>
      <w:r w:rsidRPr="00D47988">
        <w:rPr>
          <w:szCs w:val="24"/>
        </w:rPr>
        <w:t>Au niveau financier :</w:t>
      </w:r>
    </w:p>
    <w:p w14:paraId="484279B9" w14:textId="29C0A38F" w:rsidR="00AF43A9" w:rsidRPr="00D47988" w:rsidRDefault="00AF43A9" w:rsidP="00AF43A9">
      <w:pPr>
        <w:pStyle w:val="Paragraphedeliste"/>
        <w:numPr>
          <w:ilvl w:val="0"/>
          <w:numId w:val="2"/>
        </w:numPr>
        <w:suppressAutoHyphens/>
        <w:spacing w:before="120" w:after="240"/>
        <w:rPr>
          <w:szCs w:val="24"/>
        </w:rPr>
      </w:pPr>
      <w:r w:rsidRPr="00D47988">
        <w:rPr>
          <w:szCs w:val="24"/>
        </w:rPr>
        <w:t xml:space="preserve">Fournir une attestation d’autofinancement au moins égale à </w:t>
      </w:r>
      <w:r>
        <w:rPr>
          <w:szCs w:val="24"/>
        </w:rPr>
        <w:t>4 300 000</w:t>
      </w:r>
      <w:r w:rsidRPr="00D47988">
        <w:rPr>
          <w:szCs w:val="24"/>
        </w:rPr>
        <w:t xml:space="preserve"> MRU :</w:t>
      </w:r>
    </w:p>
    <w:p w14:paraId="39448FD7" w14:textId="77777777" w:rsidR="00AF43A9" w:rsidRPr="00D47988" w:rsidRDefault="00AF43A9" w:rsidP="00AF43A9">
      <w:pPr>
        <w:pStyle w:val="Paragraphedeliste"/>
        <w:suppressAutoHyphens/>
        <w:spacing w:before="120" w:after="240"/>
        <w:ind w:left="1440" w:firstLine="0"/>
        <w:rPr>
          <w:szCs w:val="24"/>
        </w:rPr>
      </w:pPr>
    </w:p>
    <w:p w14:paraId="164EF896" w14:textId="2149BEE7" w:rsidR="00AF43A9" w:rsidRPr="00D47988" w:rsidRDefault="00AF43A9" w:rsidP="00AF43A9">
      <w:pPr>
        <w:pStyle w:val="Paragraphedeliste"/>
        <w:numPr>
          <w:ilvl w:val="0"/>
          <w:numId w:val="2"/>
        </w:numPr>
        <w:suppressAutoHyphens/>
        <w:spacing w:before="120" w:after="240"/>
        <w:rPr>
          <w:szCs w:val="24"/>
        </w:rPr>
      </w:pPr>
      <w:r w:rsidRPr="00D47988">
        <w:rPr>
          <w:szCs w:val="24"/>
        </w:rPr>
        <w:t xml:space="preserve">Avoir réalisé un chiffre d'affaires annuel moyen au cours des 5 dernières années d’au moins égal à </w:t>
      </w:r>
      <w:r>
        <w:rPr>
          <w:szCs w:val="24"/>
        </w:rPr>
        <w:t>8 500 000</w:t>
      </w:r>
      <w:r w:rsidRPr="00D47988">
        <w:rPr>
          <w:szCs w:val="24"/>
        </w:rPr>
        <w:t xml:space="preserve"> MRU</w:t>
      </w:r>
      <w:bookmarkStart w:id="5" w:name="_Hlk126058342"/>
      <w:r w:rsidRPr="00D47988">
        <w:rPr>
          <w:szCs w:val="24"/>
        </w:rPr>
        <w:t>.</w:t>
      </w:r>
    </w:p>
    <w:p w14:paraId="6EA33EEC" w14:textId="77777777" w:rsidR="00AF43A9" w:rsidRPr="00D47988" w:rsidRDefault="00AF43A9" w:rsidP="00AF43A9">
      <w:pPr>
        <w:pStyle w:val="Paragraphedeliste"/>
        <w:numPr>
          <w:ilvl w:val="0"/>
          <w:numId w:val="1"/>
        </w:numPr>
        <w:tabs>
          <w:tab w:val="left" w:pos="1701"/>
        </w:tabs>
        <w:suppressAutoHyphens/>
        <w:spacing w:before="120" w:after="240"/>
        <w:rPr>
          <w:b/>
          <w:bCs/>
          <w:szCs w:val="24"/>
        </w:rPr>
      </w:pPr>
      <w:bookmarkStart w:id="6" w:name="_Hlk126056601"/>
      <w:bookmarkStart w:id="7" w:name="_Hlk129699236"/>
      <w:bookmarkStart w:id="8" w:name="_Hlk126058366"/>
      <w:bookmarkEnd w:id="5"/>
      <w:r w:rsidRPr="00D47988">
        <w:rPr>
          <w:b/>
          <w:bCs/>
          <w:szCs w:val="24"/>
        </w:rPr>
        <w:t>Les soumissionnaires sont tenus de présenter un plan de charge</w:t>
      </w:r>
      <w:r>
        <w:rPr>
          <w:b/>
          <w:bCs/>
          <w:szCs w:val="24"/>
        </w:rPr>
        <w:t>s</w:t>
      </w:r>
      <w:r w:rsidRPr="00D47988">
        <w:rPr>
          <w:b/>
          <w:bCs/>
          <w:szCs w:val="24"/>
        </w:rPr>
        <w:t xml:space="preserve"> détaillé et actualisé des marchés en cours</w:t>
      </w:r>
      <w:r>
        <w:rPr>
          <w:b/>
          <w:bCs/>
          <w:szCs w:val="24"/>
        </w:rPr>
        <w:t>,</w:t>
      </w:r>
      <w:r w:rsidRPr="00D47988">
        <w:rPr>
          <w:b/>
          <w:bCs/>
          <w:szCs w:val="24"/>
        </w:rPr>
        <w:t xml:space="preserve"> en précisant le taux d’exécution de chaque contrat. L’Administration se réserve le droit de vérifier les informations fournies et d’écarter :</w:t>
      </w:r>
    </w:p>
    <w:p w14:paraId="07B1D8ED" w14:textId="77777777" w:rsidR="00AF43A9" w:rsidRPr="00D47988" w:rsidRDefault="00AF43A9" w:rsidP="00AF43A9">
      <w:pPr>
        <w:pStyle w:val="Paragraphedeliste"/>
        <w:numPr>
          <w:ilvl w:val="0"/>
          <w:numId w:val="3"/>
        </w:numPr>
        <w:tabs>
          <w:tab w:val="left" w:pos="1701"/>
        </w:tabs>
        <w:suppressAutoHyphens/>
        <w:spacing w:before="120" w:after="240"/>
        <w:rPr>
          <w:b/>
          <w:bCs/>
          <w:szCs w:val="24"/>
        </w:rPr>
      </w:pPr>
      <w:r w:rsidRPr="00D47988">
        <w:rPr>
          <w:b/>
          <w:bCs/>
          <w:szCs w:val="24"/>
        </w:rPr>
        <w:t>tout soumissionnaire dont un ou plusieurs marchés de travaux ont été résiliés ;</w:t>
      </w:r>
    </w:p>
    <w:p w14:paraId="4CDBB2DF" w14:textId="77777777" w:rsidR="00AF43A9" w:rsidRPr="00D47988" w:rsidRDefault="00AF43A9" w:rsidP="00AF43A9">
      <w:pPr>
        <w:pStyle w:val="Paragraphedeliste"/>
        <w:numPr>
          <w:ilvl w:val="0"/>
          <w:numId w:val="3"/>
        </w:numPr>
        <w:tabs>
          <w:tab w:val="left" w:pos="1701"/>
        </w:tabs>
        <w:suppressAutoHyphens/>
        <w:spacing w:before="120" w:after="240"/>
        <w:rPr>
          <w:b/>
          <w:bCs/>
          <w:szCs w:val="24"/>
        </w:rPr>
      </w:pPr>
      <w:r w:rsidRPr="00D47988">
        <w:rPr>
          <w:b/>
          <w:bCs/>
          <w:szCs w:val="24"/>
        </w:rPr>
        <w:t>tout soumissionnaire qui n’a pas atteint un taux d’exécution de 60% alors que son délai contractuel est échu, à la date du dépôt des offres.</w:t>
      </w:r>
    </w:p>
    <w:bookmarkEnd w:id="6"/>
    <w:bookmarkEnd w:id="7"/>
    <w:p w14:paraId="2369E663" w14:textId="77777777" w:rsidR="00AF43A9" w:rsidRPr="00D47988" w:rsidRDefault="00AF43A9" w:rsidP="00AF43A9">
      <w:pPr>
        <w:pStyle w:val="Paragraphedeliste"/>
        <w:tabs>
          <w:tab w:val="left" w:pos="1701"/>
        </w:tabs>
        <w:suppressAutoHyphens/>
        <w:spacing w:before="120" w:after="240"/>
        <w:ind w:firstLine="0"/>
        <w:rPr>
          <w:b/>
          <w:bCs/>
          <w:szCs w:val="24"/>
        </w:rPr>
      </w:pPr>
    </w:p>
    <w:bookmarkEnd w:id="8"/>
    <w:p w14:paraId="30B8217B" w14:textId="77777777" w:rsidR="00AF43A9" w:rsidRPr="00D47988" w:rsidRDefault="00AF43A9" w:rsidP="00AF43A9">
      <w:pPr>
        <w:pStyle w:val="Paragraphedeliste"/>
        <w:suppressAutoHyphens/>
        <w:spacing w:before="120" w:after="240"/>
        <w:ind w:firstLine="0"/>
        <w:jc w:val="center"/>
        <w:rPr>
          <w:szCs w:val="24"/>
        </w:rPr>
      </w:pPr>
      <w:r w:rsidRPr="00D47988">
        <w:rPr>
          <w:szCs w:val="24"/>
        </w:rPr>
        <w:t>Le Directeur Adjoint des Projets Education – Formation</w:t>
      </w:r>
    </w:p>
    <w:p w14:paraId="22E94A65" w14:textId="77777777" w:rsidR="00AF43A9" w:rsidRPr="00EE4B19" w:rsidRDefault="00AF43A9" w:rsidP="00AF43A9">
      <w:pPr>
        <w:pStyle w:val="Sous-titre"/>
        <w:spacing w:before="120" w:after="240"/>
        <w:ind w:left="0" w:firstLine="0"/>
        <w:rPr>
          <w:sz w:val="24"/>
          <w:szCs w:val="10"/>
          <w:lang w:val="fr-FR"/>
        </w:rPr>
      </w:pPr>
      <w:proofErr w:type="spellStart"/>
      <w:r w:rsidRPr="00D47988">
        <w:rPr>
          <w:sz w:val="24"/>
          <w:szCs w:val="14"/>
        </w:rPr>
        <w:t>Sidi</w:t>
      </w:r>
      <w:proofErr w:type="spellEnd"/>
      <w:r w:rsidRPr="00D47988">
        <w:rPr>
          <w:sz w:val="24"/>
          <w:szCs w:val="14"/>
        </w:rPr>
        <w:t xml:space="preserve"> Mohamed </w:t>
      </w:r>
      <w:proofErr w:type="spellStart"/>
      <w:r w:rsidRPr="00D47988">
        <w:rPr>
          <w:sz w:val="24"/>
          <w:szCs w:val="14"/>
        </w:rPr>
        <w:t>Zenvour</w:t>
      </w:r>
      <w:proofErr w:type="spellEnd"/>
    </w:p>
    <w:bookmarkEnd w:id="3"/>
    <w:p w14:paraId="6AD7CEF1" w14:textId="77777777" w:rsidR="00AF43A9" w:rsidRDefault="00AF43A9" w:rsidP="00AF43A9"/>
    <w:p w14:paraId="35B3DD1E" w14:textId="77777777" w:rsidR="007B3FB7" w:rsidRDefault="007B3FB7" w:rsidP="00AF43A9">
      <w:pPr>
        <w:pStyle w:val="Paragraphedeliste"/>
        <w:suppressAutoHyphens/>
        <w:spacing w:after="240"/>
        <w:ind w:firstLine="0"/>
      </w:pPr>
    </w:p>
    <w:sectPr w:rsidR="007B3FB7" w:rsidSect="00FA69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99052" w14:textId="77777777" w:rsidR="00995C8B" w:rsidRDefault="00995C8B" w:rsidP="00AD243E">
      <w:pPr>
        <w:spacing w:after="0"/>
      </w:pPr>
      <w:r>
        <w:separator/>
      </w:r>
    </w:p>
  </w:endnote>
  <w:endnote w:type="continuationSeparator" w:id="0">
    <w:p w14:paraId="30682A29" w14:textId="77777777" w:rsidR="00995C8B" w:rsidRDefault="00995C8B" w:rsidP="00AD24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501458"/>
      <w:docPartObj>
        <w:docPartGallery w:val="Page Numbers (Bottom of Page)"/>
        <w:docPartUnique/>
      </w:docPartObj>
    </w:sdtPr>
    <w:sdtEndPr/>
    <w:sdtContent>
      <w:sdt>
        <w:sdtPr>
          <w:id w:val="1728636285"/>
          <w:docPartObj>
            <w:docPartGallery w:val="Page Numbers (Top of Page)"/>
            <w:docPartUnique/>
          </w:docPartObj>
        </w:sdtPr>
        <w:sdtEndPr/>
        <w:sdtContent>
          <w:p w14:paraId="08590C41" w14:textId="4F496639" w:rsidR="00AD243E" w:rsidRDefault="00AD243E">
            <w:pPr>
              <w:pStyle w:val="Pieddepage"/>
              <w:jc w:val="center"/>
            </w:pPr>
            <w:r>
              <w:t xml:space="preserve">Page </w:t>
            </w:r>
            <w:r>
              <w:rPr>
                <w:b/>
                <w:bCs/>
                <w:szCs w:val="24"/>
              </w:rPr>
              <w:fldChar w:fldCharType="begin"/>
            </w:r>
            <w:r>
              <w:rPr>
                <w:b/>
                <w:bCs/>
              </w:rPr>
              <w:instrText>PAGE</w:instrText>
            </w:r>
            <w:r>
              <w:rPr>
                <w:b/>
                <w:bCs/>
                <w:szCs w:val="24"/>
              </w:rPr>
              <w:fldChar w:fldCharType="separate"/>
            </w:r>
            <w:r w:rsidR="00347073">
              <w:rPr>
                <w:b/>
                <w:bCs/>
                <w:noProof/>
                <w:szCs w:val="24"/>
              </w:rPr>
              <w:t>1</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347073">
              <w:rPr>
                <w:b/>
                <w:bCs/>
                <w:noProof/>
                <w:szCs w:val="24"/>
              </w:rPr>
              <w:t>3</w:t>
            </w:r>
            <w:r>
              <w:rPr>
                <w:b/>
                <w:bCs/>
                <w:szCs w:val="24"/>
              </w:rPr>
              <w:fldChar w:fldCharType="end"/>
            </w:r>
          </w:p>
        </w:sdtContent>
      </w:sdt>
    </w:sdtContent>
  </w:sdt>
  <w:p w14:paraId="1D7C8AD2" w14:textId="77777777" w:rsidR="00AD243E" w:rsidRDefault="00AD24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94E5A" w14:textId="77777777" w:rsidR="00995C8B" w:rsidRDefault="00995C8B" w:rsidP="00AD243E">
      <w:pPr>
        <w:spacing w:after="0"/>
      </w:pPr>
      <w:r>
        <w:separator/>
      </w:r>
    </w:p>
  </w:footnote>
  <w:footnote w:type="continuationSeparator" w:id="0">
    <w:p w14:paraId="0B3B5E20" w14:textId="77777777" w:rsidR="00995C8B" w:rsidRDefault="00995C8B" w:rsidP="00AD24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64520"/>
    <w:multiLevelType w:val="hybridMultilevel"/>
    <w:tmpl w:val="D8E2F4D0"/>
    <w:lvl w:ilvl="0" w:tplc="8A9648B0">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40B63A68"/>
    <w:multiLevelType w:val="hybridMultilevel"/>
    <w:tmpl w:val="53ECF3F2"/>
    <w:lvl w:ilvl="0" w:tplc="86421BC2">
      <w:start w:val="17"/>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FD"/>
    <w:rsid w:val="0008126B"/>
    <w:rsid w:val="0030024A"/>
    <w:rsid w:val="00347073"/>
    <w:rsid w:val="005458FD"/>
    <w:rsid w:val="00726501"/>
    <w:rsid w:val="007B3FB7"/>
    <w:rsid w:val="00995C8B"/>
    <w:rsid w:val="00A0780F"/>
    <w:rsid w:val="00AD243E"/>
    <w:rsid w:val="00AF43A9"/>
    <w:rsid w:val="00E82959"/>
    <w:rsid w:val="00FA6928"/>
    <w:rsid w:val="00FB6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5459"/>
  <w15:chartTrackingRefBased/>
  <w15:docId w15:val="{5933EBD0-73E7-478A-AFA5-80E1F938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8FD"/>
    <w:pPr>
      <w:spacing w:after="200" w:line="240" w:lineRule="auto"/>
      <w:ind w:left="576" w:hanging="576"/>
      <w:jc w:val="both"/>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11"/>
    <w:qFormat/>
    <w:rsid w:val="005458FD"/>
    <w:pPr>
      <w:jc w:val="center"/>
    </w:pPr>
    <w:rPr>
      <w:b/>
      <w:sz w:val="44"/>
      <w:lang w:val="es-ES_tradnl"/>
    </w:rPr>
  </w:style>
  <w:style w:type="character" w:customStyle="1" w:styleId="Sous-titreCar">
    <w:name w:val="Sous-titre Car"/>
    <w:basedOn w:val="Policepardfaut"/>
    <w:link w:val="Sous-titre"/>
    <w:uiPriority w:val="11"/>
    <w:rsid w:val="005458FD"/>
    <w:rPr>
      <w:rFonts w:ascii="Times New Roman" w:eastAsia="Times New Roman" w:hAnsi="Times New Roman" w:cs="Times New Roman"/>
      <w:b/>
      <w:sz w:val="44"/>
      <w:szCs w:val="20"/>
      <w:lang w:val="es-ES_tradnl" w:eastAsia="fr-FR"/>
    </w:rPr>
  </w:style>
  <w:style w:type="paragraph" w:styleId="Paragraphedeliste">
    <w:name w:val="List Paragraph"/>
    <w:aliases w:val="Citation List,본문(내용),List Paragraph (numbered (a)),Colorful List - Accent 11"/>
    <w:basedOn w:val="Normal"/>
    <w:link w:val="ParagraphedelisteCar"/>
    <w:uiPriority w:val="34"/>
    <w:qFormat/>
    <w:rsid w:val="005458FD"/>
    <w:pPr>
      <w:ind w:left="720"/>
      <w:contextualSpacing/>
    </w:p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5458FD"/>
    <w:rPr>
      <w:rFonts w:ascii="Times New Roman" w:eastAsia="Times New Roman" w:hAnsi="Times New Roman" w:cs="Times New Roman"/>
      <w:sz w:val="24"/>
      <w:szCs w:val="20"/>
      <w:lang w:eastAsia="fr-FR"/>
    </w:rPr>
  </w:style>
  <w:style w:type="paragraph" w:customStyle="1" w:styleId="Heading1a">
    <w:name w:val="Heading 1a"/>
    <w:rsid w:val="005458F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En-tte">
    <w:name w:val="header"/>
    <w:basedOn w:val="Normal"/>
    <w:link w:val="En-tteCar"/>
    <w:uiPriority w:val="99"/>
    <w:unhideWhenUsed/>
    <w:rsid w:val="00AD243E"/>
    <w:pPr>
      <w:tabs>
        <w:tab w:val="center" w:pos="4513"/>
        <w:tab w:val="right" w:pos="9026"/>
      </w:tabs>
      <w:spacing w:after="0"/>
    </w:pPr>
  </w:style>
  <w:style w:type="character" w:customStyle="1" w:styleId="En-tteCar">
    <w:name w:val="En-tête Car"/>
    <w:basedOn w:val="Policepardfaut"/>
    <w:link w:val="En-tte"/>
    <w:uiPriority w:val="99"/>
    <w:rsid w:val="00AD243E"/>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AD243E"/>
    <w:pPr>
      <w:tabs>
        <w:tab w:val="center" w:pos="4513"/>
        <w:tab w:val="right" w:pos="9026"/>
      </w:tabs>
      <w:spacing w:after="0"/>
    </w:pPr>
  </w:style>
  <w:style w:type="character" w:customStyle="1" w:styleId="PieddepageCar">
    <w:name w:val="Pied de page Car"/>
    <w:basedOn w:val="Policepardfaut"/>
    <w:link w:val="Pieddepage"/>
    <w:uiPriority w:val="99"/>
    <w:rsid w:val="00AD243E"/>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5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text.reverso.net/traduction/francais-anglais/des+b%C3%A9n%C3%A9ficiaires+effecti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5385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Utilisateur Windows</cp:lastModifiedBy>
  <cp:revision>2</cp:revision>
  <cp:lastPrinted>2023-03-18T09:58:00Z</cp:lastPrinted>
  <dcterms:created xsi:type="dcterms:W3CDTF">2023-03-20T17:29:00Z</dcterms:created>
  <dcterms:modified xsi:type="dcterms:W3CDTF">2023-03-20T17:29:00Z</dcterms:modified>
</cp:coreProperties>
</file>