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5F6A" w14:textId="79A124EE" w:rsidR="008612E7" w:rsidRPr="00D1636C" w:rsidRDefault="008612E7" w:rsidP="008612E7">
      <w:pPr>
        <w:tabs>
          <w:tab w:val="left" w:pos="540"/>
        </w:tabs>
        <w:spacing w:before="0"/>
        <w:ind w:left="540"/>
        <w:jc w:val="center"/>
        <w:rPr>
          <w:rFonts w:cs="Arial"/>
          <w:b/>
          <w:bCs/>
          <w:color w:val="00B050"/>
        </w:rPr>
      </w:pPr>
      <w:bookmarkStart w:id="0" w:name="_GoBack"/>
      <w:bookmarkEnd w:id="0"/>
      <w:r w:rsidRPr="00D1636C">
        <w:rPr>
          <w:rFonts w:cs="Arial"/>
          <w:b/>
          <w:bCs/>
          <w:color w:val="00B050"/>
        </w:rPr>
        <w:t>AVIS DE RECRUTEMENT</w:t>
      </w:r>
      <w:r>
        <w:rPr>
          <w:rFonts w:cs="Arial"/>
          <w:b/>
          <w:bCs/>
          <w:color w:val="00B050"/>
        </w:rPr>
        <w:t xml:space="preserve"> </w:t>
      </w:r>
    </w:p>
    <w:p w14:paraId="042A4006" w14:textId="77777777" w:rsidR="008612E7" w:rsidRPr="00D1636C" w:rsidRDefault="008612E7" w:rsidP="008612E7">
      <w:pPr>
        <w:tabs>
          <w:tab w:val="left" w:pos="540"/>
        </w:tabs>
        <w:spacing w:before="0"/>
        <w:ind w:left="540"/>
        <w:jc w:val="center"/>
        <w:rPr>
          <w:rFonts w:cs="Arial"/>
          <w:b/>
          <w:bCs/>
          <w:iCs/>
          <w:color w:val="00B050"/>
        </w:rPr>
      </w:pPr>
      <w:r w:rsidRPr="00D1636C">
        <w:rPr>
          <w:rFonts w:cs="Arial"/>
          <w:b/>
          <w:bCs/>
          <w:color w:val="00B050"/>
        </w:rPr>
        <w:t>Agence belge de développement (</w:t>
      </w:r>
      <w:proofErr w:type="spellStart"/>
      <w:r w:rsidRPr="00D1636C">
        <w:rPr>
          <w:rFonts w:cs="Arial"/>
          <w:b/>
          <w:bCs/>
          <w:color w:val="00B050"/>
        </w:rPr>
        <w:t>Enabel</w:t>
      </w:r>
      <w:proofErr w:type="spellEnd"/>
      <w:r w:rsidRPr="00D1636C">
        <w:rPr>
          <w:rFonts w:cs="Arial"/>
          <w:b/>
          <w:bCs/>
          <w:color w:val="00B050"/>
        </w:rPr>
        <w:t>)</w:t>
      </w:r>
    </w:p>
    <w:p w14:paraId="5452EF53" w14:textId="671A0893" w:rsidR="00191CD8" w:rsidRPr="00191CD8" w:rsidRDefault="00EA265D" w:rsidP="00191CD8">
      <w:pPr>
        <w:tabs>
          <w:tab w:val="left" w:pos="540"/>
        </w:tabs>
        <w:spacing w:before="0"/>
        <w:ind w:left="540"/>
        <w:jc w:val="center"/>
        <w:rPr>
          <w:rFonts w:cs="Arial"/>
          <w:b/>
          <w:bCs/>
          <w:color w:val="00B050"/>
        </w:rPr>
      </w:pPr>
      <w:bookmarkStart w:id="1" w:name="_Hlk178673698"/>
      <w:r>
        <w:rPr>
          <w:rFonts w:cs="Arial"/>
          <w:b/>
          <w:bCs/>
          <w:color w:val="00B050"/>
        </w:rPr>
        <w:t>Un Officier d’</w:t>
      </w:r>
      <w:r w:rsidR="00191CD8" w:rsidRPr="00191CD8">
        <w:rPr>
          <w:rFonts w:cs="Arial"/>
          <w:b/>
          <w:bCs/>
          <w:color w:val="00B050"/>
        </w:rPr>
        <w:t>Intervention Genre </w:t>
      </w:r>
    </w:p>
    <w:bookmarkEnd w:id="1"/>
    <w:p w14:paraId="2CA5B7C5" w14:textId="77777777" w:rsidR="008612E7" w:rsidRPr="00A74708" w:rsidRDefault="008612E7" w:rsidP="008612E7">
      <w:pPr>
        <w:tabs>
          <w:tab w:val="left" w:pos="540"/>
        </w:tabs>
        <w:spacing w:before="0" w:after="120" w:line="240" w:lineRule="auto"/>
        <w:rPr>
          <w:rFonts w:cs="Arial"/>
          <w:b/>
          <w:sz w:val="22"/>
          <w:szCs w:val="22"/>
        </w:rPr>
      </w:pPr>
      <w:proofErr w:type="spellStart"/>
      <w:r w:rsidRPr="00A74708">
        <w:rPr>
          <w:rFonts w:cs="Arial"/>
          <w:b/>
          <w:bCs/>
          <w:iCs/>
          <w:sz w:val="22"/>
          <w:szCs w:val="22"/>
        </w:rPr>
        <w:t>Enabel</w:t>
      </w:r>
      <w:proofErr w:type="spellEnd"/>
      <w:r w:rsidRPr="00A74708">
        <w:rPr>
          <w:rFonts w:cs="Arial"/>
          <w:b/>
          <w:bCs/>
          <w:iCs/>
          <w:sz w:val="22"/>
          <w:szCs w:val="22"/>
        </w:rPr>
        <w:t xml:space="preserve"> est l’Agence belge de développement. Nous accomplissons toute mission de service public qui s’inscrit dans le cadre de l’Agenda 2030 pour le développement durable, en Belgique et à l’étranger. Ainsi, </w:t>
      </w:r>
      <w:proofErr w:type="spellStart"/>
      <w:r w:rsidRPr="00A74708">
        <w:rPr>
          <w:rFonts w:cs="Arial"/>
          <w:b/>
          <w:bCs/>
          <w:iCs/>
          <w:sz w:val="22"/>
          <w:szCs w:val="22"/>
        </w:rPr>
        <w:t>Enabel</w:t>
      </w:r>
      <w:proofErr w:type="spellEnd"/>
      <w:r w:rsidRPr="00A74708">
        <w:rPr>
          <w:rFonts w:cs="Arial"/>
          <w:b/>
          <w:bCs/>
          <w:iCs/>
          <w:sz w:val="22"/>
          <w:szCs w:val="22"/>
        </w:rPr>
        <w:t xml:space="preserve"> renforce l’impact de la Belgique en matière de développement international en exécutant également des missions pour des mandants tiers, tant nationaux qu’internationaux.</w:t>
      </w:r>
    </w:p>
    <w:p w14:paraId="6C87D229" w14:textId="37BB3B18" w:rsidR="008612E7" w:rsidRPr="00A74708" w:rsidRDefault="008612E7" w:rsidP="008612E7">
      <w:pPr>
        <w:tabs>
          <w:tab w:val="left" w:pos="540"/>
        </w:tabs>
        <w:spacing w:before="0" w:line="240" w:lineRule="auto"/>
        <w:rPr>
          <w:rFonts w:cs="Arial"/>
          <w:b/>
          <w:color w:val="00B050"/>
          <w:sz w:val="22"/>
          <w:szCs w:val="22"/>
        </w:rPr>
      </w:pPr>
      <w:r w:rsidRPr="00A74708">
        <w:rPr>
          <w:rFonts w:cs="Arial"/>
          <w:b/>
          <w:sz w:val="22"/>
          <w:szCs w:val="22"/>
        </w:rPr>
        <w:t xml:space="preserve">Dans le cadre du développement de ses activités, en coopération déléguée de l’UE en Mauritanie, </w:t>
      </w:r>
      <w:proofErr w:type="spellStart"/>
      <w:r w:rsidRPr="00A74708">
        <w:rPr>
          <w:rFonts w:cs="Arial"/>
          <w:b/>
          <w:sz w:val="22"/>
          <w:szCs w:val="22"/>
        </w:rPr>
        <w:t>Enabel</w:t>
      </w:r>
      <w:proofErr w:type="spellEnd"/>
      <w:r w:rsidRPr="00A74708">
        <w:rPr>
          <w:rFonts w:cs="Arial"/>
          <w:b/>
          <w:sz w:val="22"/>
          <w:szCs w:val="22"/>
        </w:rPr>
        <w:t xml:space="preserve"> recherche </w:t>
      </w:r>
      <w:r>
        <w:rPr>
          <w:rFonts w:cs="Arial"/>
          <w:b/>
          <w:sz w:val="22"/>
          <w:szCs w:val="22"/>
        </w:rPr>
        <w:t>un (1)</w:t>
      </w:r>
      <w:r w:rsidRPr="00A74708">
        <w:rPr>
          <w:rFonts w:cs="Arial"/>
          <w:b/>
          <w:sz w:val="22"/>
          <w:szCs w:val="22"/>
        </w:rPr>
        <w:t xml:space="preserve"> </w:t>
      </w:r>
      <w:r w:rsidR="00EA265D">
        <w:rPr>
          <w:rFonts w:cs="Arial"/>
          <w:b/>
          <w:sz w:val="22"/>
          <w:szCs w:val="22"/>
        </w:rPr>
        <w:t>Officier d’Intervention genre</w:t>
      </w:r>
      <w:r>
        <w:rPr>
          <w:rFonts w:cs="Arial"/>
          <w:b/>
          <w:sz w:val="22"/>
          <w:szCs w:val="22"/>
        </w:rPr>
        <w:t>.</w:t>
      </w:r>
    </w:p>
    <w:p w14:paraId="10634955" w14:textId="471075DD" w:rsidR="008612E7" w:rsidRPr="00D576BB" w:rsidRDefault="008612E7" w:rsidP="00191CD8">
      <w:pPr>
        <w:rPr>
          <w:rFonts w:cs="Arial"/>
          <w:b/>
          <w:color w:val="00B050"/>
          <w:sz w:val="22"/>
          <w:szCs w:val="22"/>
        </w:rPr>
      </w:pPr>
      <w:r w:rsidRPr="00D576BB">
        <w:rPr>
          <w:rFonts w:cs="Arial"/>
          <w:b/>
          <w:color w:val="00B050"/>
          <w:sz w:val="22"/>
          <w:szCs w:val="22"/>
        </w:rPr>
        <w:t>RESPONSABILITES PRINCIPALES</w:t>
      </w:r>
    </w:p>
    <w:p w14:paraId="516A4340" w14:textId="05CD2050" w:rsidR="00191CD8" w:rsidRPr="00191CD8" w:rsidRDefault="00191CD8" w:rsidP="00EA265D">
      <w:pPr>
        <w:suppressAutoHyphens w:val="0"/>
        <w:spacing w:before="0" w:after="160" w:line="259" w:lineRule="auto"/>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Sous l’autorité hiérarchique de l’Intervention Manager, l’</w:t>
      </w:r>
      <w:r w:rsidR="00EA265D">
        <w:rPr>
          <w:rFonts w:eastAsia="Calibri" w:cs="Times New Roman"/>
          <w:color w:val="auto"/>
          <w:kern w:val="2"/>
          <w:sz w:val="22"/>
          <w:szCs w:val="22"/>
          <w:lang w:eastAsia="en-US"/>
          <w14:ligatures w14:val="standardContextual"/>
        </w:rPr>
        <w:t>Officier d’</w:t>
      </w:r>
      <w:r w:rsidRPr="00191CD8">
        <w:rPr>
          <w:rFonts w:eastAsia="Calibri" w:cs="Times New Roman"/>
          <w:color w:val="auto"/>
          <w:kern w:val="2"/>
          <w:sz w:val="22"/>
          <w:szCs w:val="22"/>
          <w:lang w:eastAsia="en-US"/>
          <w14:ligatures w14:val="standardContextual"/>
        </w:rPr>
        <w:t>intervention Genre assurera un rôle transversal stratégique pour l’intégration des priorités et ambitions de la Mauritanie, de la Coopération belge au développement et d’</w:t>
      </w:r>
      <w:proofErr w:type="spellStart"/>
      <w:r w:rsidRPr="00191CD8">
        <w:rPr>
          <w:rFonts w:eastAsia="Calibri" w:cs="Times New Roman"/>
          <w:color w:val="auto"/>
          <w:kern w:val="2"/>
          <w:sz w:val="22"/>
          <w:szCs w:val="22"/>
          <w:lang w:eastAsia="en-US"/>
          <w14:ligatures w14:val="standardContextual"/>
        </w:rPr>
        <w:t>Enabel</w:t>
      </w:r>
      <w:proofErr w:type="spellEnd"/>
      <w:r w:rsidRPr="00191CD8">
        <w:rPr>
          <w:rFonts w:eastAsia="Calibri" w:cs="Times New Roman"/>
          <w:color w:val="auto"/>
          <w:kern w:val="2"/>
          <w:sz w:val="22"/>
          <w:szCs w:val="22"/>
          <w:lang w:eastAsia="en-US"/>
          <w14:ligatures w14:val="standardContextual"/>
        </w:rPr>
        <w:t xml:space="preserve"> concernant l’égalité de genre et l’autonomisation des femmes et des filles dans le cadre du projet MIRECAM en alignement avec le cadre normatif, institutionnel et organisationnel relatif à ces questions.  </w:t>
      </w:r>
    </w:p>
    <w:p w14:paraId="74A2CAA3"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Il /elle a pour missions principales de :  </w:t>
      </w:r>
    </w:p>
    <w:p w14:paraId="2444B605" w14:textId="77777777" w:rsidR="00191CD8" w:rsidRPr="00191CD8" w:rsidRDefault="00191CD8" w:rsidP="000B5075">
      <w:pPr>
        <w:numPr>
          <w:ilvl w:val="0"/>
          <w:numId w:val="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Mettre en œuvre des activités de l’intervention qui lui sont attribuées ; </w:t>
      </w:r>
    </w:p>
    <w:p w14:paraId="7B079962" w14:textId="77777777" w:rsidR="00191CD8" w:rsidRPr="00191CD8" w:rsidRDefault="00191CD8" w:rsidP="000B5075">
      <w:pPr>
        <w:numPr>
          <w:ilvl w:val="0"/>
          <w:numId w:val="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Fournir les inputs techniques nécessaires à l’atteinte des résultats attendus de l’intervention ; </w:t>
      </w:r>
    </w:p>
    <w:p w14:paraId="6D942DF3" w14:textId="77777777" w:rsidR="00191CD8" w:rsidRPr="00191CD8" w:rsidRDefault="00191CD8" w:rsidP="000B5075">
      <w:pPr>
        <w:numPr>
          <w:ilvl w:val="0"/>
          <w:numId w:val="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Contribuer à l’assurance qualité ainsi que la capitalisation et la gestion des connaissances ; </w:t>
      </w:r>
    </w:p>
    <w:p w14:paraId="68B3AC1A" w14:textId="77777777" w:rsidR="00191CD8" w:rsidRPr="00191CD8" w:rsidRDefault="00191CD8" w:rsidP="000B5075">
      <w:pPr>
        <w:numPr>
          <w:ilvl w:val="0"/>
          <w:numId w:val="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Contribuer au changement et au renforcement des capacités des partenaires. </w:t>
      </w:r>
    </w:p>
    <w:p w14:paraId="4FDE3FC8"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w:t>
      </w:r>
    </w:p>
    <w:p w14:paraId="1C41A96F"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i/>
          <w:iCs/>
          <w:color w:val="auto"/>
          <w:kern w:val="2"/>
          <w:sz w:val="22"/>
          <w:szCs w:val="22"/>
          <w:lang w:eastAsia="en-US"/>
          <w14:ligatures w14:val="standardContextual"/>
        </w:rPr>
        <w:t>Domaine 1 : Comme Collaborateur dans l’intervention</w:t>
      </w:r>
      <w:r w:rsidRPr="00191CD8">
        <w:rPr>
          <w:rFonts w:eastAsia="Calibri" w:cs="Times New Roman"/>
          <w:color w:val="auto"/>
          <w:kern w:val="2"/>
          <w:sz w:val="22"/>
          <w:szCs w:val="22"/>
          <w:lang w:eastAsia="en-US"/>
          <w14:ligatures w14:val="standardContextual"/>
        </w:rPr>
        <w:t> </w:t>
      </w:r>
    </w:p>
    <w:p w14:paraId="1E0DCFA2"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MA" w:eastAsia="en-US"/>
          <w14:ligatures w14:val="standardContextual"/>
        </w:rPr>
        <w:t>Planification</w:t>
      </w:r>
      <w:r w:rsidRPr="00191CD8">
        <w:rPr>
          <w:rFonts w:eastAsia="Calibri" w:cs="Times New Roman"/>
          <w:color w:val="auto"/>
          <w:kern w:val="2"/>
          <w:sz w:val="22"/>
          <w:szCs w:val="22"/>
          <w:lang w:eastAsia="en-US"/>
          <w14:ligatures w14:val="standardContextual"/>
        </w:rPr>
        <w:t> </w:t>
      </w:r>
    </w:p>
    <w:p w14:paraId="12E33832" w14:textId="77777777" w:rsidR="00191CD8" w:rsidRPr="00191CD8" w:rsidRDefault="00191CD8" w:rsidP="000B5075">
      <w:pPr>
        <w:numPr>
          <w:ilvl w:val="0"/>
          <w:numId w:val="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Analyser le contexte techniques et socio-économique ainsi que l’état des besoins du secteur/thématique concerné</w:t>
      </w:r>
      <w:r w:rsidRPr="00191CD8">
        <w:rPr>
          <w:rFonts w:eastAsia="Calibri" w:cs="Times New Roman"/>
          <w:color w:val="auto"/>
          <w:kern w:val="2"/>
          <w:sz w:val="22"/>
          <w:szCs w:val="22"/>
          <w:lang w:eastAsia="en-US"/>
          <w14:ligatures w14:val="standardContextual"/>
        </w:rPr>
        <w:t> </w:t>
      </w:r>
    </w:p>
    <w:p w14:paraId="31EF8E70" w14:textId="77777777" w:rsidR="00191CD8" w:rsidRPr="00191CD8" w:rsidRDefault="00191CD8" w:rsidP="000B5075">
      <w:pPr>
        <w:numPr>
          <w:ilvl w:val="0"/>
          <w:numId w:val="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Réaliser et adapter si nécessaire la planification des activités qui contribuent aux résultats de l’intervention</w:t>
      </w:r>
      <w:r w:rsidRPr="00191CD8">
        <w:rPr>
          <w:rFonts w:eastAsia="Calibri" w:cs="Times New Roman"/>
          <w:color w:val="auto"/>
          <w:kern w:val="2"/>
          <w:sz w:val="22"/>
          <w:szCs w:val="22"/>
          <w:lang w:eastAsia="en-US"/>
          <w14:ligatures w14:val="standardContextual"/>
        </w:rPr>
        <w:t> </w:t>
      </w:r>
    </w:p>
    <w:p w14:paraId="4E3821F9"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MA" w:eastAsia="en-US"/>
          <w14:ligatures w14:val="standardContextual"/>
        </w:rPr>
        <w:t>Exécution</w:t>
      </w:r>
      <w:r w:rsidRPr="00191CD8">
        <w:rPr>
          <w:rFonts w:eastAsia="Calibri" w:cs="Times New Roman"/>
          <w:color w:val="auto"/>
          <w:kern w:val="2"/>
          <w:sz w:val="22"/>
          <w:szCs w:val="22"/>
          <w:lang w:eastAsia="en-US"/>
          <w14:ligatures w14:val="standardContextual"/>
        </w:rPr>
        <w:t> </w:t>
      </w:r>
    </w:p>
    <w:p w14:paraId="5A7C2BA4" w14:textId="77777777" w:rsidR="00191CD8" w:rsidRPr="00191CD8" w:rsidRDefault="00191CD8" w:rsidP="000B5075">
      <w:pPr>
        <w:numPr>
          <w:ilvl w:val="0"/>
          <w:numId w:val="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Définir les spécifications techniques dans la préparation des cahiers des charges</w:t>
      </w:r>
      <w:r w:rsidRPr="00191CD8">
        <w:rPr>
          <w:rFonts w:eastAsia="Calibri" w:cs="Times New Roman"/>
          <w:color w:val="auto"/>
          <w:kern w:val="2"/>
          <w:sz w:val="22"/>
          <w:szCs w:val="22"/>
          <w:lang w:eastAsia="en-US"/>
          <w14:ligatures w14:val="standardContextual"/>
        </w:rPr>
        <w:t> </w:t>
      </w:r>
    </w:p>
    <w:p w14:paraId="68A318C7" w14:textId="77777777" w:rsidR="00191CD8" w:rsidRPr="00191CD8" w:rsidRDefault="00191CD8" w:rsidP="000B5075">
      <w:pPr>
        <w:numPr>
          <w:ilvl w:val="0"/>
          <w:numId w:val="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 xml:space="preserve">Identifier les expertises techniques complémentaires nécessaires à la mise en </w:t>
      </w:r>
      <w:proofErr w:type="spellStart"/>
      <w:r w:rsidRPr="00191CD8">
        <w:rPr>
          <w:rFonts w:eastAsia="Calibri" w:cs="Times New Roman"/>
          <w:color w:val="auto"/>
          <w:kern w:val="2"/>
          <w:sz w:val="22"/>
          <w:szCs w:val="22"/>
          <w:lang w:val="fr-MA" w:eastAsia="en-US"/>
          <w14:ligatures w14:val="standardContextual"/>
        </w:rPr>
        <w:t>oeuvre</w:t>
      </w:r>
      <w:proofErr w:type="spellEnd"/>
      <w:r w:rsidRPr="00191CD8">
        <w:rPr>
          <w:rFonts w:eastAsia="Calibri" w:cs="Times New Roman"/>
          <w:color w:val="auto"/>
          <w:kern w:val="2"/>
          <w:sz w:val="22"/>
          <w:szCs w:val="22"/>
          <w:lang w:val="fr-MA" w:eastAsia="en-US"/>
          <w14:ligatures w14:val="standardContextual"/>
        </w:rPr>
        <w:t xml:space="preserve"> des activités</w:t>
      </w:r>
      <w:r w:rsidRPr="00191CD8">
        <w:rPr>
          <w:rFonts w:eastAsia="Calibri" w:cs="Times New Roman"/>
          <w:color w:val="auto"/>
          <w:kern w:val="2"/>
          <w:sz w:val="22"/>
          <w:szCs w:val="22"/>
          <w:lang w:eastAsia="en-US"/>
          <w14:ligatures w14:val="standardContextual"/>
        </w:rPr>
        <w:t> </w:t>
      </w:r>
    </w:p>
    <w:p w14:paraId="53FA8134" w14:textId="77777777" w:rsidR="00191CD8" w:rsidRPr="00191CD8" w:rsidRDefault="00191CD8" w:rsidP="000B5075">
      <w:pPr>
        <w:numPr>
          <w:ilvl w:val="0"/>
          <w:numId w:val="1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Rencontrer sensibiliser et négocier avec les parties prenantes intéressantes ou nécessaires</w:t>
      </w:r>
      <w:r w:rsidRPr="00191CD8">
        <w:rPr>
          <w:rFonts w:eastAsia="Calibri" w:cs="Times New Roman"/>
          <w:color w:val="auto"/>
          <w:kern w:val="2"/>
          <w:sz w:val="22"/>
          <w:szCs w:val="22"/>
          <w:lang w:eastAsia="en-US"/>
          <w14:ligatures w14:val="standardContextual"/>
        </w:rPr>
        <w:t> </w:t>
      </w:r>
    </w:p>
    <w:p w14:paraId="4C3B8BD8" w14:textId="60EBC885" w:rsidR="00191CD8" w:rsidRPr="00191CD8" w:rsidRDefault="00191CD8" w:rsidP="000B5075">
      <w:pPr>
        <w:numPr>
          <w:ilvl w:val="0"/>
          <w:numId w:val="1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xml:space="preserve">Assurer un rôle central pour la réalisation, la mise en œuvre de l’action à travers des inputs à la planification, l’exécution, la coordination, le monitoring et l’évaluation des activités qui relèvent de ses domaines de compétences afin d’assurer que les résultats de l’action soient atteints dans le temps d’exécution imparti, en particulier, il/elle assurera un rôle central pour l’atteinte des résultats </w:t>
      </w:r>
      <w:r w:rsidR="00EC4759" w:rsidRPr="00191CD8">
        <w:rPr>
          <w:rFonts w:eastAsia="Calibri" w:cs="Times New Roman"/>
          <w:color w:val="auto"/>
          <w:kern w:val="2"/>
          <w:sz w:val="22"/>
          <w:szCs w:val="22"/>
          <w:lang w:eastAsia="en-US"/>
          <w14:ligatures w14:val="standardContextual"/>
        </w:rPr>
        <w:t>suivants :</w:t>
      </w:r>
      <w:r w:rsidRPr="00191CD8">
        <w:rPr>
          <w:rFonts w:eastAsia="Calibri" w:cs="Times New Roman"/>
          <w:color w:val="auto"/>
          <w:kern w:val="2"/>
          <w:sz w:val="22"/>
          <w:szCs w:val="22"/>
          <w:lang w:eastAsia="en-US"/>
          <w14:ligatures w14:val="standardContextual"/>
        </w:rPr>
        <w:t> </w:t>
      </w:r>
    </w:p>
    <w:p w14:paraId="2370C326" w14:textId="77777777" w:rsidR="00191CD8" w:rsidRPr="00191CD8" w:rsidRDefault="00191CD8" w:rsidP="000B5075">
      <w:pPr>
        <w:numPr>
          <w:ilvl w:val="0"/>
          <w:numId w:val="1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lastRenderedPageBreak/>
        <w:t>R1 :  </w:t>
      </w:r>
    </w:p>
    <w:p w14:paraId="37FB4EF0" w14:textId="77777777" w:rsidR="00191CD8" w:rsidRPr="00191CD8" w:rsidRDefault="00191CD8" w:rsidP="000B5075">
      <w:pPr>
        <w:numPr>
          <w:ilvl w:val="0"/>
          <w:numId w:val="1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i/>
          <w:iCs/>
          <w:color w:val="auto"/>
          <w:kern w:val="2"/>
          <w:sz w:val="22"/>
          <w:szCs w:val="22"/>
          <w:lang w:val="fr-BE" w:eastAsia="en-US"/>
          <w14:ligatures w14:val="standardContextual"/>
        </w:rPr>
        <w:t>Activité 1.5. : Elaboration d’une analyse genre</w:t>
      </w:r>
      <w:r w:rsidRPr="00191CD8">
        <w:rPr>
          <w:rFonts w:eastAsia="Calibri" w:cs="Times New Roman"/>
          <w:color w:val="auto"/>
          <w:kern w:val="2"/>
          <w:sz w:val="22"/>
          <w:szCs w:val="22"/>
          <w:lang w:val="fr-BE" w:eastAsia="en-US"/>
          <w14:ligatures w14:val="standardContextual"/>
        </w:rPr>
        <w:t> </w:t>
      </w:r>
      <w:r w:rsidRPr="00191CD8">
        <w:rPr>
          <w:rFonts w:eastAsia="Calibri" w:cs="Times New Roman"/>
          <w:color w:val="auto"/>
          <w:kern w:val="2"/>
          <w:sz w:val="22"/>
          <w:szCs w:val="22"/>
          <w:lang w:eastAsia="en-US"/>
          <w14:ligatures w14:val="standardContextual"/>
        </w:rPr>
        <w:t> </w:t>
      </w:r>
    </w:p>
    <w:p w14:paraId="3F1027A0" w14:textId="77777777" w:rsidR="00191CD8" w:rsidRPr="00191CD8" w:rsidRDefault="00191CD8" w:rsidP="000B5075">
      <w:pPr>
        <w:numPr>
          <w:ilvl w:val="0"/>
          <w:numId w:val="1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R3 :  </w:t>
      </w:r>
    </w:p>
    <w:p w14:paraId="69CD082E" w14:textId="77777777" w:rsidR="00191CD8" w:rsidRPr="00191CD8" w:rsidRDefault="00191CD8" w:rsidP="000B5075">
      <w:pPr>
        <w:numPr>
          <w:ilvl w:val="0"/>
          <w:numId w:val="1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i/>
          <w:iCs/>
          <w:color w:val="auto"/>
          <w:kern w:val="2"/>
          <w:sz w:val="22"/>
          <w:szCs w:val="22"/>
          <w:lang w:val="fr-BE" w:eastAsia="en-US"/>
          <w14:ligatures w14:val="standardContextual"/>
        </w:rPr>
        <w:t>Activité 3.2. Accompagnement à la création et la structuration d’initiatives économiques pour la transformation, avec une attention particulière à celles portées par des femmes</w:t>
      </w:r>
      <w:r w:rsidRPr="00191CD8">
        <w:rPr>
          <w:rFonts w:eastAsia="Calibri" w:cs="Times New Roman"/>
          <w:color w:val="auto"/>
          <w:kern w:val="2"/>
          <w:sz w:val="22"/>
          <w:szCs w:val="22"/>
          <w:lang w:val="fr-BE" w:eastAsia="en-US"/>
          <w14:ligatures w14:val="standardContextual"/>
        </w:rPr>
        <w:t xml:space="preserve">. Des actions d’information et </w:t>
      </w:r>
      <w:proofErr w:type="spellStart"/>
      <w:r w:rsidRPr="00191CD8">
        <w:rPr>
          <w:rFonts w:eastAsia="Calibri" w:cs="Times New Roman"/>
          <w:color w:val="auto"/>
          <w:kern w:val="2"/>
          <w:sz w:val="22"/>
          <w:szCs w:val="22"/>
          <w:lang w:val="fr-BE" w:eastAsia="en-US"/>
          <w14:ligatures w14:val="standardContextual"/>
        </w:rPr>
        <w:t>reach</w:t>
      </w:r>
      <w:proofErr w:type="spellEnd"/>
      <w:r w:rsidRPr="00191CD8">
        <w:rPr>
          <w:rFonts w:eastAsia="Calibri" w:cs="Times New Roman"/>
          <w:color w:val="auto"/>
          <w:kern w:val="2"/>
          <w:sz w:val="22"/>
          <w:szCs w:val="22"/>
          <w:lang w:val="fr-BE" w:eastAsia="en-US"/>
          <w14:ligatures w14:val="standardContextual"/>
        </w:rPr>
        <w:t>-out, notamment des femmes déplacées et des femmes cheffes de ménage hôtes seront organisées via une approche de proximité mené par des agents communautaires issus de la population déplacée en collaboration avec les services déconcentrés concernés. Un accent particulier sera mis sur les associations et groupements de femmes, en s’appuyant sur l’expérience et les acquis d’organisations nationales</w:t>
      </w:r>
      <w:r w:rsidRPr="00191CD8">
        <w:rPr>
          <w:rFonts w:eastAsia="Calibri" w:cs="Times New Roman"/>
          <w:color w:val="auto"/>
          <w:kern w:val="2"/>
          <w:sz w:val="22"/>
          <w:szCs w:val="22"/>
          <w:lang w:eastAsia="en-US"/>
          <w14:ligatures w14:val="standardContextual"/>
        </w:rPr>
        <w:t> </w:t>
      </w:r>
    </w:p>
    <w:p w14:paraId="79BFAB7E" w14:textId="77777777" w:rsidR="00191CD8" w:rsidRPr="00191CD8" w:rsidRDefault="00191CD8" w:rsidP="000B5075">
      <w:pPr>
        <w:numPr>
          <w:ilvl w:val="0"/>
          <w:numId w:val="1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i/>
          <w:iCs/>
          <w:color w:val="auto"/>
          <w:kern w:val="2"/>
          <w:sz w:val="22"/>
          <w:szCs w:val="22"/>
          <w:lang w:val="fr-BE" w:eastAsia="en-US"/>
          <w14:ligatures w14:val="standardContextual"/>
        </w:rPr>
        <w:t xml:space="preserve">Activité.3.4. Facilitation de la </w:t>
      </w:r>
      <w:proofErr w:type="spellStart"/>
      <w:r w:rsidRPr="00191CD8">
        <w:rPr>
          <w:rFonts w:eastAsia="Calibri" w:cs="Times New Roman"/>
          <w:i/>
          <w:iCs/>
          <w:color w:val="auto"/>
          <w:kern w:val="2"/>
          <w:sz w:val="22"/>
          <w:szCs w:val="22"/>
          <w:lang w:val="fr-BE" w:eastAsia="en-US"/>
          <w14:ligatures w14:val="standardContextual"/>
        </w:rPr>
        <w:t>co</w:t>
      </w:r>
      <w:proofErr w:type="spellEnd"/>
      <w:r w:rsidRPr="00191CD8">
        <w:rPr>
          <w:rFonts w:eastAsia="Calibri" w:cs="Times New Roman"/>
          <w:i/>
          <w:iCs/>
          <w:color w:val="auto"/>
          <w:kern w:val="2"/>
          <w:sz w:val="22"/>
          <w:szCs w:val="22"/>
          <w:lang w:val="fr-BE" w:eastAsia="en-US"/>
          <w14:ligatures w14:val="standardContextual"/>
        </w:rPr>
        <w:t>-création et l’accompagnement des solutions innovantes pour l’inclusion de femmes déplacées dans des initiatives économiques collectives et/ou mixtes</w:t>
      </w:r>
      <w:r w:rsidRPr="00191CD8">
        <w:rPr>
          <w:rFonts w:eastAsia="Calibri" w:cs="Times New Roman"/>
          <w:color w:val="auto"/>
          <w:kern w:val="2"/>
          <w:sz w:val="22"/>
          <w:szCs w:val="22"/>
          <w:lang w:val="fr-BE" w:eastAsia="en-US"/>
          <w14:ligatures w14:val="standardContextual"/>
        </w:rPr>
        <w:t xml:space="preserve">. Accompagnement de la dynamique organisée à travers un “Innovation </w:t>
      </w:r>
      <w:proofErr w:type="spellStart"/>
      <w:r w:rsidRPr="00191CD8">
        <w:rPr>
          <w:rFonts w:eastAsia="Calibri" w:cs="Times New Roman"/>
          <w:color w:val="auto"/>
          <w:kern w:val="2"/>
          <w:sz w:val="22"/>
          <w:szCs w:val="22"/>
          <w:lang w:val="fr-BE" w:eastAsia="en-US"/>
          <w14:ligatures w14:val="standardContextual"/>
        </w:rPr>
        <w:t>Lab</w:t>
      </w:r>
      <w:proofErr w:type="spellEnd"/>
      <w:r w:rsidRPr="00191CD8">
        <w:rPr>
          <w:rFonts w:eastAsia="Calibri" w:cs="Times New Roman"/>
          <w:color w:val="auto"/>
          <w:kern w:val="2"/>
          <w:sz w:val="22"/>
          <w:szCs w:val="22"/>
          <w:lang w:val="fr-BE" w:eastAsia="en-US"/>
          <w14:ligatures w14:val="standardContextual"/>
        </w:rPr>
        <w:t>”. Cette approche permettra d’identifier des méthodologies et des pratiques d’inclusion des femmes déplacées dans des coopératives et autres groupements de production et transformation agricole. En outre, des mesures de réponse et mitigation aux barrières spécifiques des femmes, notamment des femmes déplacées, identifiées par l’analyse genre seront déployées.</w:t>
      </w:r>
      <w:r w:rsidRPr="00191CD8">
        <w:rPr>
          <w:rFonts w:eastAsia="Calibri" w:cs="Times New Roman"/>
          <w:color w:val="auto"/>
          <w:kern w:val="2"/>
          <w:sz w:val="22"/>
          <w:szCs w:val="22"/>
          <w:lang w:eastAsia="en-US"/>
          <w14:ligatures w14:val="standardContextual"/>
        </w:rPr>
        <w:t> </w:t>
      </w:r>
    </w:p>
    <w:p w14:paraId="4922F85C"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w:t>
      </w:r>
    </w:p>
    <w:p w14:paraId="5D9EB75D" w14:textId="77777777" w:rsidR="00191CD8" w:rsidRPr="00191CD8" w:rsidRDefault="00191CD8" w:rsidP="000B5075">
      <w:pPr>
        <w:numPr>
          <w:ilvl w:val="0"/>
          <w:numId w:val="1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 xml:space="preserve">Accompagner le staff </w:t>
      </w:r>
      <w:proofErr w:type="spellStart"/>
      <w:r w:rsidRPr="00191CD8">
        <w:rPr>
          <w:rFonts w:eastAsia="Calibri" w:cs="Times New Roman"/>
          <w:color w:val="auto"/>
          <w:kern w:val="2"/>
          <w:sz w:val="22"/>
          <w:szCs w:val="22"/>
          <w:lang w:val="fr-MA" w:eastAsia="en-US"/>
          <w14:ligatures w14:val="standardContextual"/>
        </w:rPr>
        <w:t>Enabel</w:t>
      </w:r>
      <w:proofErr w:type="spellEnd"/>
      <w:r w:rsidRPr="00191CD8">
        <w:rPr>
          <w:rFonts w:eastAsia="Calibri" w:cs="Times New Roman"/>
          <w:color w:val="auto"/>
          <w:kern w:val="2"/>
          <w:sz w:val="22"/>
          <w:szCs w:val="22"/>
          <w:lang w:val="fr-MA" w:eastAsia="en-US"/>
          <w14:ligatures w14:val="standardContextual"/>
        </w:rPr>
        <w:t xml:space="preserve"> pour l’identification, la création, le renforcement, la mise en place ou l’accompagnement de réseaux de femmes.</w:t>
      </w:r>
      <w:r w:rsidRPr="00191CD8">
        <w:rPr>
          <w:rFonts w:eastAsia="Calibri" w:cs="Times New Roman"/>
          <w:color w:val="auto"/>
          <w:kern w:val="2"/>
          <w:sz w:val="22"/>
          <w:szCs w:val="22"/>
          <w:lang w:eastAsia="en-US"/>
          <w14:ligatures w14:val="standardContextual"/>
        </w:rPr>
        <w:t> </w:t>
      </w:r>
    </w:p>
    <w:p w14:paraId="2CED51BD" w14:textId="77777777" w:rsidR="00191CD8" w:rsidRPr="00191CD8" w:rsidRDefault="00191CD8" w:rsidP="000B5075">
      <w:pPr>
        <w:numPr>
          <w:ilvl w:val="0"/>
          <w:numId w:val="1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Accompagner les expertises mobilisées dans la préparation, la mise en œuvre et le suivi des consultances et études en ce qui concerne les questions relatives à l’intégration des questions de genre et d’autonomisation des femmes dans la mise en œuvre du projet. </w:t>
      </w:r>
      <w:r w:rsidRPr="00191CD8">
        <w:rPr>
          <w:rFonts w:eastAsia="Calibri" w:cs="Times New Roman"/>
          <w:color w:val="auto"/>
          <w:kern w:val="2"/>
          <w:sz w:val="22"/>
          <w:szCs w:val="22"/>
          <w:lang w:eastAsia="en-US"/>
          <w14:ligatures w14:val="standardContextual"/>
        </w:rPr>
        <w:t> </w:t>
      </w:r>
    </w:p>
    <w:p w14:paraId="2765892B"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w:t>
      </w:r>
    </w:p>
    <w:p w14:paraId="7D4BF15D"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i/>
          <w:iCs/>
          <w:color w:val="auto"/>
          <w:kern w:val="2"/>
          <w:sz w:val="22"/>
          <w:szCs w:val="22"/>
          <w:lang w:eastAsia="en-US"/>
          <w14:ligatures w14:val="standardContextual"/>
        </w:rPr>
        <w:t>Domaine 2 : Comme Collaborateur technique</w:t>
      </w:r>
      <w:r w:rsidRPr="00191CD8">
        <w:rPr>
          <w:rFonts w:eastAsia="Calibri" w:cs="Times New Roman"/>
          <w:color w:val="auto"/>
          <w:kern w:val="2"/>
          <w:sz w:val="22"/>
          <w:szCs w:val="22"/>
          <w:lang w:eastAsia="en-US"/>
          <w14:ligatures w14:val="standardContextual"/>
        </w:rPr>
        <w:t> </w:t>
      </w:r>
    </w:p>
    <w:p w14:paraId="65776635"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MA" w:eastAsia="en-US"/>
          <w14:ligatures w14:val="standardContextual"/>
        </w:rPr>
        <w:t>Information</w:t>
      </w:r>
      <w:r w:rsidRPr="00191CD8">
        <w:rPr>
          <w:rFonts w:eastAsia="Calibri" w:cs="Times New Roman"/>
          <w:color w:val="auto"/>
          <w:kern w:val="2"/>
          <w:sz w:val="22"/>
          <w:szCs w:val="22"/>
          <w:lang w:eastAsia="en-US"/>
          <w14:ligatures w14:val="standardContextual"/>
        </w:rPr>
        <w:t> </w:t>
      </w:r>
    </w:p>
    <w:p w14:paraId="3098EEF9" w14:textId="77777777" w:rsidR="00191CD8" w:rsidRPr="00191CD8" w:rsidRDefault="00191CD8" w:rsidP="000B5075">
      <w:pPr>
        <w:numPr>
          <w:ilvl w:val="0"/>
          <w:numId w:val="1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Se tenir informé des évolutions récentes et intéressantes dans son domaine d’expertise</w:t>
      </w:r>
      <w:r w:rsidRPr="00191CD8">
        <w:rPr>
          <w:rFonts w:eastAsia="Calibri" w:cs="Times New Roman"/>
          <w:color w:val="auto"/>
          <w:kern w:val="2"/>
          <w:sz w:val="22"/>
          <w:szCs w:val="22"/>
          <w:lang w:eastAsia="en-US"/>
          <w14:ligatures w14:val="standardContextual"/>
        </w:rPr>
        <w:t> </w:t>
      </w:r>
    </w:p>
    <w:p w14:paraId="761499A0" w14:textId="77777777" w:rsidR="00191CD8" w:rsidRPr="00191CD8" w:rsidRDefault="00191CD8" w:rsidP="000B5075">
      <w:pPr>
        <w:numPr>
          <w:ilvl w:val="0"/>
          <w:numId w:val="2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Participer aux échanges techniques et scientifiques dans le domaine</w:t>
      </w:r>
      <w:r w:rsidRPr="00191CD8">
        <w:rPr>
          <w:rFonts w:eastAsia="Calibri" w:cs="Times New Roman"/>
          <w:color w:val="auto"/>
          <w:kern w:val="2"/>
          <w:sz w:val="22"/>
          <w:szCs w:val="22"/>
          <w:lang w:eastAsia="en-US"/>
          <w14:ligatures w14:val="standardContextual"/>
        </w:rPr>
        <w:t> </w:t>
      </w:r>
    </w:p>
    <w:p w14:paraId="0F5680CB" w14:textId="77777777" w:rsidR="00191CD8" w:rsidRPr="00191CD8" w:rsidRDefault="00191CD8" w:rsidP="000B5075">
      <w:pPr>
        <w:numPr>
          <w:ilvl w:val="0"/>
          <w:numId w:val="2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Fournir les rétro-informations de manière structurée et compréhensible à tous les membres de l’équipe</w:t>
      </w:r>
      <w:r w:rsidRPr="00191CD8">
        <w:rPr>
          <w:rFonts w:eastAsia="Calibri" w:cs="Times New Roman"/>
          <w:color w:val="auto"/>
          <w:kern w:val="2"/>
          <w:sz w:val="22"/>
          <w:szCs w:val="22"/>
          <w:lang w:eastAsia="en-US"/>
          <w14:ligatures w14:val="standardContextual"/>
        </w:rPr>
        <w:t> </w:t>
      </w:r>
    </w:p>
    <w:p w14:paraId="0497B45B" w14:textId="77777777" w:rsidR="00191CD8" w:rsidRPr="00191CD8" w:rsidRDefault="00191CD8" w:rsidP="000B5075">
      <w:pPr>
        <w:numPr>
          <w:ilvl w:val="0"/>
          <w:numId w:val="2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xml:space="preserve">En collaboration technique avec les équipes en charge des questions de genre chez </w:t>
      </w:r>
      <w:proofErr w:type="spellStart"/>
      <w:r w:rsidRPr="00191CD8">
        <w:rPr>
          <w:rFonts w:eastAsia="Calibri" w:cs="Times New Roman"/>
          <w:color w:val="auto"/>
          <w:kern w:val="2"/>
          <w:sz w:val="22"/>
          <w:szCs w:val="22"/>
          <w:lang w:eastAsia="en-US"/>
          <w14:ligatures w14:val="standardContextual"/>
        </w:rPr>
        <w:t>Enabel</w:t>
      </w:r>
      <w:proofErr w:type="spellEnd"/>
      <w:r w:rsidRPr="00191CD8">
        <w:rPr>
          <w:rFonts w:eastAsia="Calibri" w:cs="Times New Roman"/>
          <w:color w:val="auto"/>
          <w:kern w:val="2"/>
          <w:sz w:val="22"/>
          <w:szCs w:val="22"/>
          <w:lang w:eastAsia="en-US"/>
          <w14:ligatures w14:val="standardContextual"/>
        </w:rPr>
        <w:t>, assurer un rôle transversal d’appui conseil technique et stratégique concernant l’égalité de genre et l’autonomisation des femmes dans le cadre du projet.  </w:t>
      </w:r>
    </w:p>
    <w:p w14:paraId="4AEEBAE9" w14:textId="77777777" w:rsidR="00191CD8" w:rsidRPr="00191CD8" w:rsidRDefault="00191CD8" w:rsidP="000B5075">
      <w:pPr>
        <w:numPr>
          <w:ilvl w:val="0"/>
          <w:numId w:val="2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Développement de plan de renforcement de capacités au projet afin d’élaborer des calendriers de visites, de stages d’immersion, d’évènements… ; </w:t>
      </w:r>
    </w:p>
    <w:p w14:paraId="43854ACB" w14:textId="373722EB" w:rsidR="00191CD8" w:rsidRPr="00191CD8" w:rsidRDefault="00191CD8" w:rsidP="000B5075">
      <w:pPr>
        <w:numPr>
          <w:ilvl w:val="0"/>
          <w:numId w:val="2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Appuyer la formation, les stages d’immersion, les visites d’échanges, les journées, d’études, les colloques internationaux/nationaux… en matière de genre, autonomisation, lutte contre les violences basées sur le genre etc... (</w:t>
      </w:r>
      <w:r w:rsidR="00EC4759" w:rsidRPr="00191CD8">
        <w:rPr>
          <w:rFonts w:eastAsia="Calibri" w:cs="Times New Roman"/>
          <w:color w:val="auto"/>
          <w:kern w:val="2"/>
          <w:sz w:val="22"/>
          <w:szCs w:val="22"/>
          <w:lang w:eastAsia="en-US"/>
          <w14:ligatures w14:val="standardContextual"/>
        </w:rPr>
        <w:t>La</w:t>
      </w:r>
      <w:r w:rsidRPr="00191CD8">
        <w:rPr>
          <w:rFonts w:eastAsia="Calibri" w:cs="Times New Roman"/>
          <w:color w:val="auto"/>
          <w:kern w:val="2"/>
          <w:sz w:val="22"/>
          <w:szCs w:val="22"/>
          <w:lang w:eastAsia="en-US"/>
          <w14:ligatures w14:val="standardContextual"/>
        </w:rPr>
        <w:t xml:space="preserve"> rédaction des termes de références, le lancement des marchés, le suivi de la qualité technique des prestations sous sa responsabilité) ; </w:t>
      </w:r>
    </w:p>
    <w:p w14:paraId="6B9338E4" w14:textId="77777777" w:rsidR="00191CD8" w:rsidRPr="00191CD8" w:rsidRDefault="00191CD8" w:rsidP="000B5075">
      <w:pPr>
        <w:numPr>
          <w:ilvl w:val="0"/>
          <w:numId w:val="2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lastRenderedPageBreak/>
        <w:t>Appuyer le travail de l’ensemble des partenaires du projet en fournissant les conseils nécessaires sur le plan d’action à mettre en place, pour un meilleur suivi de l’intégration transversale de la thématique de genre et autonomisation des femmes, masculinités transformatrices et thèmes connexes ; </w:t>
      </w:r>
    </w:p>
    <w:p w14:paraId="09FA794B" w14:textId="77777777" w:rsidR="00191CD8" w:rsidRPr="00191CD8" w:rsidRDefault="00191CD8" w:rsidP="000B5075">
      <w:pPr>
        <w:numPr>
          <w:ilvl w:val="0"/>
          <w:numId w:val="2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Faciliter les initiatives de développement des capacités (organisation des formations, ateliers, colloques, …) en matière d’égalité de genre et autonomisation des femmes, masculinités transformatrices et thèmes connexes. </w:t>
      </w:r>
    </w:p>
    <w:p w14:paraId="690BEC77" w14:textId="77777777" w:rsidR="00191CD8" w:rsidRPr="00191CD8" w:rsidRDefault="00191CD8" w:rsidP="000B5075">
      <w:pPr>
        <w:numPr>
          <w:ilvl w:val="0"/>
          <w:numId w:val="2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Veiller dans son domaine de compétence à ce que les partenaires disposent des techniques les plus appropriées et faciliter l’introduction de pratiques innovantes, y compris, en matière de digitalisation pour le développement en relation avec la thématique de l’égalité de genre, l’autonomisation des femmes et connexes. </w:t>
      </w:r>
    </w:p>
    <w:p w14:paraId="097B703E" w14:textId="77777777" w:rsidR="00191CD8" w:rsidRDefault="00191CD8" w:rsidP="000B5075">
      <w:pPr>
        <w:numPr>
          <w:ilvl w:val="0"/>
          <w:numId w:val="2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Développer, sur base des plans d’action existants, des activités (campagnes, communications, sensibilisations…) en matière de promotion de l’égalité de genre, autonomisation des femmes et des filles, masculinités transformatrices, lutte contre les VBG et thèmes connexes. </w:t>
      </w:r>
    </w:p>
    <w:p w14:paraId="04B8E0F7"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MA" w:eastAsia="en-US"/>
          <w14:ligatures w14:val="standardContextual"/>
        </w:rPr>
        <w:t>Contribution</w:t>
      </w:r>
      <w:r w:rsidRPr="00191CD8">
        <w:rPr>
          <w:rFonts w:eastAsia="Calibri" w:cs="Times New Roman"/>
          <w:color w:val="auto"/>
          <w:kern w:val="2"/>
          <w:sz w:val="22"/>
          <w:szCs w:val="22"/>
          <w:lang w:eastAsia="en-US"/>
          <w14:ligatures w14:val="standardContextual"/>
        </w:rPr>
        <w:t> </w:t>
      </w:r>
    </w:p>
    <w:p w14:paraId="439B213F" w14:textId="77777777" w:rsidR="00191CD8" w:rsidRPr="00191CD8" w:rsidRDefault="00191CD8" w:rsidP="000B5075">
      <w:pPr>
        <w:numPr>
          <w:ilvl w:val="0"/>
          <w:numId w:val="2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Participer aux préparations du dialogue stratégique au niveau sectoriel et technique et accompagner la réflexion stratégique et méthodologique en matière de genre auprès de chacun des partenaires ;</w:t>
      </w:r>
      <w:r w:rsidRPr="00191CD8">
        <w:rPr>
          <w:rFonts w:eastAsia="Calibri" w:cs="Times New Roman"/>
          <w:color w:val="auto"/>
          <w:kern w:val="2"/>
          <w:sz w:val="22"/>
          <w:szCs w:val="22"/>
          <w:lang w:eastAsia="en-US"/>
          <w14:ligatures w14:val="standardContextual"/>
        </w:rPr>
        <w:t> </w:t>
      </w:r>
    </w:p>
    <w:p w14:paraId="31574C99" w14:textId="77777777" w:rsidR="00191CD8" w:rsidRPr="00191CD8" w:rsidRDefault="00191CD8" w:rsidP="000B5075">
      <w:pPr>
        <w:numPr>
          <w:ilvl w:val="0"/>
          <w:numId w:val="3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Participer au dialogue avec des institutions et organisations nationales et internationales ;</w:t>
      </w:r>
      <w:r w:rsidRPr="00191CD8">
        <w:rPr>
          <w:rFonts w:eastAsia="Calibri" w:cs="Times New Roman"/>
          <w:color w:val="auto"/>
          <w:kern w:val="2"/>
          <w:sz w:val="22"/>
          <w:szCs w:val="22"/>
          <w:lang w:eastAsia="en-US"/>
          <w14:ligatures w14:val="standardContextual"/>
        </w:rPr>
        <w:t> </w:t>
      </w:r>
    </w:p>
    <w:p w14:paraId="7D2253D5" w14:textId="77777777" w:rsidR="00191CD8" w:rsidRPr="00191CD8" w:rsidRDefault="00191CD8" w:rsidP="000B5075">
      <w:pPr>
        <w:numPr>
          <w:ilvl w:val="0"/>
          <w:numId w:val="3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 xml:space="preserve">Participer à l’harmonisation, la cohérence et la coordination entre les différents </w:t>
      </w:r>
      <w:proofErr w:type="spellStart"/>
      <w:r w:rsidRPr="00191CD8">
        <w:rPr>
          <w:rFonts w:eastAsia="Calibri" w:cs="Times New Roman"/>
          <w:color w:val="auto"/>
          <w:kern w:val="2"/>
          <w:sz w:val="22"/>
          <w:szCs w:val="22"/>
          <w:lang w:val="fr-MA" w:eastAsia="en-US"/>
          <w14:ligatures w14:val="standardContextual"/>
        </w:rPr>
        <w:t>PTFs</w:t>
      </w:r>
      <w:proofErr w:type="spellEnd"/>
      <w:r w:rsidRPr="00191CD8">
        <w:rPr>
          <w:rFonts w:eastAsia="Calibri" w:cs="Times New Roman"/>
          <w:color w:val="auto"/>
          <w:kern w:val="2"/>
          <w:sz w:val="22"/>
          <w:szCs w:val="22"/>
          <w:lang w:val="fr-MA" w:eastAsia="en-US"/>
          <w14:ligatures w14:val="standardContextual"/>
        </w:rPr>
        <w:t>.</w:t>
      </w:r>
      <w:r w:rsidRPr="00191CD8">
        <w:rPr>
          <w:rFonts w:eastAsia="Calibri" w:cs="Times New Roman"/>
          <w:color w:val="auto"/>
          <w:kern w:val="2"/>
          <w:sz w:val="22"/>
          <w:szCs w:val="22"/>
          <w:lang w:eastAsia="en-US"/>
          <w14:ligatures w14:val="standardContextual"/>
        </w:rPr>
        <w:t> </w:t>
      </w:r>
    </w:p>
    <w:p w14:paraId="28F712CF"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w:t>
      </w:r>
    </w:p>
    <w:p w14:paraId="29994F90"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i/>
          <w:iCs/>
          <w:color w:val="auto"/>
          <w:kern w:val="2"/>
          <w:sz w:val="22"/>
          <w:szCs w:val="22"/>
          <w:lang w:val="fr-MA" w:eastAsia="en-US"/>
          <w14:ligatures w14:val="standardContextual"/>
        </w:rPr>
        <w:t>Domaine 3 : Comme Contributeur à la gestion de l’Assurance qualité et des Connaissances</w:t>
      </w:r>
      <w:r w:rsidRPr="00191CD8">
        <w:rPr>
          <w:rFonts w:eastAsia="Calibri" w:cs="Times New Roman"/>
          <w:color w:val="auto"/>
          <w:kern w:val="2"/>
          <w:sz w:val="22"/>
          <w:szCs w:val="22"/>
          <w:lang w:eastAsia="en-US"/>
          <w14:ligatures w14:val="standardContextual"/>
        </w:rPr>
        <w:t> </w:t>
      </w:r>
    </w:p>
    <w:p w14:paraId="798E2246"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MA" w:eastAsia="en-US"/>
          <w14:ligatures w14:val="standardContextual"/>
        </w:rPr>
        <w:t>Assurance qualité</w:t>
      </w:r>
      <w:r w:rsidRPr="00191CD8">
        <w:rPr>
          <w:rFonts w:eastAsia="Calibri" w:cs="Times New Roman"/>
          <w:color w:val="auto"/>
          <w:kern w:val="2"/>
          <w:sz w:val="22"/>
          <w:szCs w:val="22"/>
          <w:lang w:eastAsia="en-US"/>
          <w14:ligatures w14:val="standardContextual"/>
        </w:rPr>
        <w:t> </w:t>
      </w:r>
    </w:p>
    <w:p w14:paraId="5CC5C4E6" w14:textId="77777777" w:rsidR="00191CD8" w:rsidRPr="00191CD8" w:rsidRDefault="00191CD8" w:rsidP="000B5075">
      <w:pPr>
        <w:numPr>
          <w:ilvl w:val="0"/>
          <w:numId w:val="3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Contrôler la qualité des rapports techniques et d’avancement ainsi que des autres documents techniques contractuels (études, investissements …) et fournir les inputs techniques nécessaires afin d’atteindre une performance technique de l’action conforme aux normes et standards nationaux et internationaux en matière d’égalité de genre et autonomisation des femmes et des filles ;</w:t>
      </w:r>
      <w:r w:rsidRPr="00191CD8">
        <w:rPr>
          <w:rFonts w:eastAsia="Calibri" w:cs="Times New Roman"/>
          <w:color w:val="auto"/>
          <w:kern w:val="2"/>
          <w:sz w:val="22"/>
          <w:szCs w:val="22"/>
          <w:lang w:eastAsia="en-US"/>
          <w14:ligatures w14:val="standardContextual"/>
        </w:rPr>
        <w:t> </w:t>
      </w:r>
    </w:p>
    <w:p w14:paraId="2A1F93EE" w14:textId="77777777" w:rsidR="00191CD8" w:rsidRPr="00191CD8" w:rsidRDefault="00191CD8" w:rsidP="000B5075">
      <w:pPr>
        <w:numPr>
          <w:ilvl w:val="0"/>
          <w:numId w:val="3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 xml:space="preserve">Assurer une veille active dans les thématiques relevant de sa compétence afin de collecter, mettre à jour et disséminer les outils, bonnes pratiques, opportunités de renforcement des capacités pour le staff </w:t>
      </w:r>
      <w:proofErr w:type="spellStart"/>
      <w:r w:rsidRPr="00191CD8">
        <w:rPr>
          <w:rFonts w:eastAsia="Calibri" w:cs="Times New Roman"/>
          <w:color w:val="auto"/>
          <w:kern w:val="2"/>
          <w:sz w:val="22"/>
          <w:szCs w:val="22"/>
          <w:lang w:val="fr-MA" w:eastAsia="en-US"/>
          <w14:ligatures w14:val="standardContextual"/>
        </w:rPr>
        <w:t>Enabel</w:t>
      </w:r>
      <w:proofErr w:type="spellEnd"/>
      <w:r w:rsidRPr="00191CD8">
        <w:rPr>
          <w:rFonts w:eastAsia="Calibri" w:cs="Times New Roman"/>
          <w:color w:val="auto"/>
          <w:kern w:val="2"/>
          <w:sz w:val="22"/>
          <w:szCs w:val="22"/>
          <w:lang w:val="fr-MA" w:eastAsia="en-US"/>
          <w14:ligatures w14:val="standardContextual"/>
        </w:rPr>
        <w:t xml:space="preserve"> Mauritanie et les partenaires pertinents ;</w:t>
      </w:r>
      <w:r w:rsidRPr="00191CD8">
        <w:rPr>
          <w:rFonts w:eastAsia="Calibri" w:cs="Times New Roman"/>
          <w:color w:val="auto"/>
          <w:kern w:val="2"/>
          <w:sz w:val="22"/>
          <w:szCs w:val="22"/>
          <w:lang w:eastAsia="en-US"/>
          <w14:ligatures w14:val="standardContextual"/>
        </w:rPr>
        <w:t> </w:t>
      </w:r>
    </w:p>
    <w:p w14:paraId="187AEC47" w14:textId="77777777" w:rsidR="00191CD8" w:rsidRPr="00191CD8" w:rsidRDefault="00191CD8" w:rsidP="000B5075">
      <w:pPr>
        <w:numPr>
          <w:ilvl w:val="0"/>
          <w:numId w:val="3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Assurer l’assurance qualité des services et contribuer à organiser les capitalisations et la gestion des connaissances afin de créer un environnement inclusif, informé et confiant au sein de l’action ; </w:t>
      </w:r>
    </w:p>
    <w:p w14:paraId="3EC718F7" w14:textId="77777777" w:rsidR="00191CD8" w:rsidRPr="00191CD8" w:rsidRDefault="00191CD8" w:rsidP="000B5075">
      <w:pPr>
        <w:numPr>
          <w:ilvl w:val="0"/>
          <w:numId w:val="3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Veiller dans son domaine de compétence à ce que les partenaires utilisent les techniques les plus appropriées et faciliter l’introduction des pratiques innovantes ;</w:t>
      </w:r>
      <w:r w:rsidRPr="00191CD8">
        <w:rPr>
          <w:rFonts w:eastAsia="Calibri" w:cs="Times New Roman"/>
          <w:color w:val="auto"/>
          <w:kern w:val="2"/>
          <w:sz w:val="22"/>
          <w:szCs w:val="22"/>
          <w:lang w:eastAsia="en-US"/>
          <w14:ligatures w14:val="standardContextual"/>
        </w:rPr>
        <w:t> </w:t>
      </w:r>
    </w:p>
    <w:p w14:paraId="771585E8" w14:textId="77777777" w:rsidR="00191CD8" w:rsidRPr="00191CD8" w:rsidRDefault="00191CD8" w:rsidP="000B5075">
      <w:pPr>
        <w:numPr>
          <w:ilvl w:val="0"/>
          <w:numId w:val="3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Participer aux réunions techniques, réceptions techniques provisoires et définitives des études et investissements réalisés dans le cadre des marchés public, conventions de subsides ou accords spécifiques de coopération et travailler en étroite synergie avec les autres acteurs concernés par ces thématiques au sein et en synergie avec le projet.</w:t>
      </w:r>
      <w:r w:rsidRPr="00191CD8">
        <w:rPr>
          <w:rFonts w:eastAsia="Calibri" w:cs="Times New Roman"/>
          <w:color w:val="auto"/>
          <w:kern w:val="2"/>
          <w:sz w:val="22"/>
          <w:szCs w:val="22"/>
          <w:lang w:eastAsia="en-US"/>
          <w14:ligatures w14:val="standardContextual"/>
        </w:rPr>
        <w:t> </w:t>
      </w:r>
    </w:p>
    <w:p w14:paraId="0FBF0EBE"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i/>
          <w:iCs/>
          <w:color w:val="auto"/>
          <w:kern w:val="2"/>
          <w:sz w:val="22"/>
          <w:szCs w:val="22"/>
          <w:lang w:eastAsia="en-US"/>
          <w14:ligatures w14:val="standardContextual"/>
        </w:rPr>
        <w:lastRenderedPageBreak/>
        <w:t>Domaine 4 : Comme Appui aux processus de changement</w:t>
      </w:r>
      <w:r w:rsidRPr="00191CD8">
        <w:rPr>
          <w:rFonts w:eastAsia="Calibri" w:cs="Times New Roman"/>
          <w:color w:val="auto"/>
          <w:kern w:val="2"/>
          <w:sz w:val="22"/>
          <w:szCs w:val="22"/>
          <w:lang w:eastAsia="en-US"/>
          <w14:ligatures w14:val="standardContextual"/>
        </w:rPr>
        <w:t> </w:t>
      </w:r>
    </w:p>
    <w:p w14:paraId="2FA5536F" w14:textId="7BFE266D" w:rsidR="00191CD8" w:rsidRPr="00191CD8" w:rsidRDefault="00191CD8" w:rsidP="000B5075">
      <w:pPr>
        <w:numPr>
          <w:ilvl w:val="0"/>
          <w:numId w:val="3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 xml:space="preserve">Conseiller les structures partenaires sur les actions à prendre pour améliorer leur gestion ainsi que sur la façon de mettre en </w:t>
      </w:r>
      <w:r w:rsidR="00EC4759" w:rsidRPr="00191CD8">
        <w:rPr>
          <w:rFonts w:eastAsia="Calibri" w:cs="Times New Roman"/>
          <w:color w:val="auto"/>
          <w:kern w:val="2"/>
          <w:sz w:val="22"/>
          <w:szCs w:val="22"/>
          <w:lang w:val="fr-MA" w:eastAsia="en-US"/>
          <w14:ligatures w14:val="standardContextual"/>
        </w:rPr>
        <w:t>œuvre</w:t>
      </w:r>
      <w:r w:rsidRPr="00191CD8">
        <w:rPr>
          <w:rFonts w:eastAsia="Calibri" w:cs="Times New Roman"/>
          <w:color w:val="auto"/>
          <w:kern w:val="2"/>
          <w:sz w:val="22"/>
          <w:szCs w:val="22"/>
          <w:lang w:val="fr-MA" w:eastAsia="en-US"/>
          <w14:ligatures w14:val="standardContextual"/>
        </w:rPr>
        <w:t xml:space="preserve"> ces actions ;</w:t>
      </w:r>
      <w:r w:rsidRPr="00191CD8">
        <w:rPr>
          <w:rFonts w:eastAsia="Calibri" w:cs="Times New Roman"/>
          <w:color w:val="auto"/>
          <w:kern w:val="2"/>
          <w:sz w:val="22"/>
          <w:szCs w:val="22"/>
          <w:lang w:eastAsia="en-US"/>
          <w14:ligatures w14:val="standardContextual"/>
        </w:rPr>
        <w:t> </w:t>
      </w:r>
    </w:p>
    <w:p w14:paraId="747E9CF1" w14:textId="77777777" w:rsidR="00191CD8" w:rsidRPr="00191CD8" w:rsidRDefault="00191CD8" w:rsidP="000B5075">
      <w:pPr>
        <w:numPr>
          <w:ilvl w:val="0"/>
          <w:numId w:val="3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val="fr-MA" w:eastAsia="en-US"/>
          <w14:ligatures w14:val="standardContextual"/>
        </w:rPr>
        <w:t>Faciliter le processus de changement.</w:t>
      </w:r>
      <w:r w:rsidRPr="00191CD8">
        <w:rPr>
          <w:rFonts w:eastAsia="Calibri" w:cs="Times New Roman"/>
          <w:color w:val="auto"/>
          <w:kern w:val="2"/>
          <w:sz w:val="22"/>
          <w:szCs w:val="22"/>
          <w:lang w:eastAsia="en-US"/>
          <w14:ligatures w14:val="standardContextual"/>
        </w:rPr>
        <w:t> </w:t>
      </w:r>
    </w:p>
    <w:p w14:paraId="3857BEAA"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 </w:t>
      </w:r>
    </w:p>
    <w:p w14:paraId="193A5601" w14:textId="77777777" w:rsidR="00191CD8" w:rsidRPr="00191CD8" w:rsidRDefault="00191CD8" w:rsidP="000B5075">
      <w:pPr>
        <w:numPr>
          <w:ilvl w:val="0"/>
          <w:numId w:val="3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BE" w:eastAsia="en-US"/>
          <w14:ligatures w14:val="standardContextual"/>
        </w:rPr>
        <w:t xml:space="preserve">Contraintes de l’environnement ayant une influence sur le </w:t>
      </w:r>
      <w:proofErr w:type="spellStart"/>
      <w:r w:rsidRPr="00191CD8">
        <w:rPr>
          <w:rFonts w:eastAsia="Calibri" w:cs="Times New Roman"/>
          <w:b/>
          <w:bCs/>
          <w:color w:val="auto"/>
          <w:kern w:val="2"/>
          <w:sz w:val="22"/>
          <w:szCs w:val="22"/>
          <w:lang w:val="fr-BE" w:eastAsia="en-US"/>
          <w14:ligatures w14:val="standardContextual"/>
        </w:rPr>
        <w:t>poste</w:t>
      </w:r>
      <w:r w:rsidRPr="00191CD8">
        <w:rPr>
          <w:rFonts w:eastAsia="Calibri" w:cs="Times New Roman"/>
          <w:b/>
          <w:bCs/>
          <w:color w:val="auto"/>
          <w:kern w:val="2"/>
          <w:sz w:val="22"/>
          <w:szCs w:val="22"/>
          <w:vertAlign w:val="superscript"/>
          <w:lang w:val="fr-BE" w:eastAsia="en-US"/>
          <w14:ligatures w14:val="standardContextual"/>
        </w:rPr>
        <w:t>v</w:t>
      </w:r>
      <w:proofErr w:type="spellEnd"/>
      <w:r w:rsidRPr="00191CD8">
        <w:rPr>
          <w:rFonts w:eastAsia="Calibri" w:cs="Times New Roman"/>
          <w:b/>
          <w:bCs/>
          <w:color w:val="auto"/>
          <w:kern w:val="2"/>
          <w:sz w:val="22"/>
          <w:szCs w:val="22"/>
          <w:lang w:val="fr-BE" w:eastAsia="en-US"/>
          <w14:ligatures w14:val="standardContextual"/>
        </w:rPr>
        <w:t> : </w:t>
      </w:r>
      <w:r w:rsidRPr="00191CD8">
        <w:rPr>
          <w:rFonts w:eastAsia="Calibri" w:cs="Times New Roman"/>
          <w:color w:val="auto"/>
          <w:kern w:val="2"/>
          <w:sz w:val="22"/>
          <w:szCs w:val="22"/>
          <w:lang w:eastAsia="en-US"/>
          <w14:ligatures w14:val="standardContextual"/>
        </w:rPr>
        <w:t> </w:t>
      </w:r>
    </w:p>
    <w:p w14:paraId="6E021A76" w14:textId="77777777" w:rsidR="00191CD8" w:rsidRPr="00191CD8" w:rsidRDefault="00191CD8" w:rsidP="00191CD8">
      <w:p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color w:val="auto"/>
          <w:kern w:val="2"/>
          <w:sz w:val="22"/>
          <w:szCs w:val="22"/>
          <w:lang w:eastAsia="en-US"/>
          <w14:ligatures w14:val="standardContextual"/>
        </w:rPr>
        <w:t>Ouverture, écoute et sens aigu de la diplomatie et compétence de fédérer essentielle pour le travail sur certaines questions sensibles relatives à l’égalité de genre. </w:t>
      </w:r>
    </w:p>
    <w:p w14:paraId="61BE0040" w14:textId="77777777" w:rsidR="00191CD8" w:rsidRPr="00191CD8" w:rsidRDefault="00191CD8" w:rsidP="000B5075">
      <w:pPr>
        <w:numPr>
          <w:ilvl w:val="0"/>
          <w:numId w:val="4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191CD8">
        <w:rPr>
          <w:rFonts w:eastAsia="Calibri" w:cs="Times New Roman"/>
          <w:b/>
          <w:bCs/>
          <w:color w:val="auto"/>
          <w:kern w:val="2"/>
          <w:sz w:val="22"/>
          <w:szCs w:val="22"/>
          <w:lang w:val="fr-BE" w:eastAsia="en-US"/>
          <w14:ligatures w14:val="standardContextual"/>
        </w:rPr>
        <w:t xml:space="preserve">Responsabilités complémentaires à l’architecture de fonction générique </w:t>
      </w:r>
      <w:r w:rsidRPr="00191CD8">
        <w:rPr>
          <w:rFonts w:eastAsia="Calibri" w:cs="Times New Roman"/>
          <w:color w:val="auto"/>
          <w:kern w:val="2"/>
          <w:sz w:val="22"/>
          <w:szCs w:val="22"/>
          <w:lang w:val="fr-BE" w:eastAsia="en-US"/>
          <w14:ligatures w14:val="standardContextual"/>
        </w:rPr>
        <w:t>(</w:t>
      </w:r>
      <w:r w:rsidRPr="00191CD8">
        <w:rPr>
          <w:rFonts w:eastAsia="Calibri" w:cs="Times New Roman"/>
          <w:i/>
          <w:iCs/>
          <w:color w:val="auto"/>
          <w:kern w:val="2"/>
          <w:sz w:val="22"/>
          <w:szCs w:val="22"/>
          <w:lang w:val="fr-BE" w:eastAsia="en-US"/>
          <w14:ligatures w14:val="standardContextual"/>
        </w:rPr>
        <w:t>Indiquez le % du temps consacré à cette activité complémentaire</w:t>
      </w:r>
      <w:r w:rsidRPr="00191CD8">
        <w:rPr>
          <w:rFonts w:eastAsia="Calibri" w:cs="Times New Roman"/>
          <w:color w:val="auto"/>
          <w:kern w:val="2"/>
          <w:sz w:val="22"/>
          <w:szCs w:val="22"/>
          <w:lang w:val="fr-BE" w:eastAsia="en-US"/>
          <w14:ligatures w14:val="standardContextual"/>
        </w:rPr>
        <w:t>) : </w:t>
      </w:r>
      <w:r w:rsidRPr="00191CD8">
        <w:rPr>
          <w:rFonts w:eastAsia="Calibri" w:cs="Times New Roman"/>
          <w:color w:val="auto"/>
          <w:kern w:val="2"/>
          <w:sz w:val="22"/>
          <w:szCs w:val="22"/>
          <w:lang w:eastAsia="en-US"/>
          <w14:ligatures w14:val="standardContextual"/>
        </w:rPr>
        <w:t> </w:t>
      </w:r>
    </w:p>
    <w:p w14:paraId="579C9BE1" w14:textId="5ECEB702" w:rsidR="00191CD8" w:rsidRPr="00191CD8" w:rsidRDefault="00EC4759" w:rsidP="00EC4759">
      <w:r w:rsidRPr="00600D63">
        <w:rPr>
          <w:lang w:val="fr-BE"/>
        </w:rPr>
        <w:t xml:space="preserve">Participer en concertation avec le.la N+1 aux activités d’échanges d’expertise, de capitalisation et de renforcement des capacités relatives aux questions d’égalité de genre, d’inclusion avec les équipes </w:t>
      </w:r>
      <w:proofErr w:type="spellStart"/>
      <w:r w:rsidRPr="00600D63">
        <w:rPr>
          <w:lang w:val="fr-BE"/>
        </w:rPr>
        <w:t>Enabel</w:t>
      </w:r>
      <w:proofErr w:type="spellEnd"/>
      <w:r w:rsidRPr="00600D63">
        <w:rPr>
          <w:lang w:val="fr-BE"/>
        </w:rPr>
        <w:t xml:space="preserve"> Mauritanie, à Bruxelles et dans les autres pays de mise en œuvre des activités d’</w:t>
      </w:r>
      <w:proofErr w:type="spellStart"/>
      <w:r w:rsidRPr="00600D63">
        <w:rPr>
          <w:lang w:val="fr-BE"/>
        </w:rPr>
        <w:t>Enabel</w:t>
      </w:r>
      <w:proofErr w:type="spellEnd"/>
      <w:r w:rsidRPr="00600D63">
        <w:t> </w:t>
      </w:r>
    </w:p>
    <w:p w14:paraId="00BFC54C" w14:textId="77777777" w:rsidR="008612E7" w:rsidRPr="00D576BB" w:rsidRDefault="008612E7" w:rsidP="008612E7">
      <w:pPr>
        <w:spacing w:before="0" w:after="120"/>
        <w:rPr>
          <w:rFonts w:cs="Arial"/>
          <w:b/>
          <w:color w:val="00B050"/>
          <w:sz w:val="22"/>
          <w:szCs w:val="22"/>
        </w:rPr>
      </w:pPr>
      <w:r w:rsidRPr="00D576BB">
        <w:rPr>
          <w:rFonts w:cs="Arial"/>
          <w:b/>
          <w:color w:val="00B050"/>
          <w:sz w:val="22"/>
          <w:szCs w:val="22"/>
        </w:rPr>
        <w:t>POSITIONNEMENT</w:t>
      </w:r>
    </w:p>
    <w:p w14:paraId="5800A3BD" w14:textId="01E7920E" w:rsidR="008612E7" w:rsidRPr="00620620" w:rsidRDefault="00EC4759" w:rsidP="008612E7">
      <w:pPr>
        <w:tabs>
          <w:tab w:val="left" w:pos="4992"/>
        </w:tabs>
        <w:rPr>
          <w:rFonts w:asciiTheme="minorHAnsi" w:hAnsiTheme="minorHAnsi" w:cstheme="minorHAnsi"/>
          <w:sz w:val="22"/>
          <w:szCs w:val="22"/>
        </w:rPr>
      </w:pPr>
      <w:r>
        <w:rPr>
          <w:rFonts w:eastAsia="Calibri" w:cs="Times New Roman"/>
          <w:i/>
          <w:iCs/>
          <w:color w:val="auto"/>
          <w:kern w:val="2"/>
          <w:sz w:val="22"/>
          <w:szCs w:val="22"/>
          <w:lang w:eastAsia="en-US"/>
          <w14:ligatures w14:val="standardContextual"/>
        </w:rPr>
        <w:t>L’intervention officier</w:t>
      </w:r>
      <w:r w:rsidR="00BD56A9" w:rsidRPr="00620620">
        <w:rPr>
          <w:rFonts w:asciiTheme="minorHAnsi" w:hAnsiTheme="minorHAnsi" w:cstheme="minorHAnsi"/>
          <w:sz w:val="22"/>
          <w:szCs w:val="22"/>
        </w:rPr>
        <w:t xml:space="preserve"> </w:t>
      </w:r>
      <w:r>
        <w:rPr>
          <w:rFonts w:asciiTheme="minorHAnsi" w:hAnsiTheme="minorHAnsi" w:cstheme="minorHAnsi"/>
          <w:sz w:val="22"/>
          <w:szCs w:val="22"/>
        </w:rPr>
        <w:t xml:space="preserve">genre </w:t>
      </w:r>
      <w:r w:rsidR="008612E7" w:rsidRPr="00620620">
        <w:rPr>
          <w:rFonts w:asciiTheme="minorHAnsi" w:hAnsiTheme="minorHAnsi" w:cstheme="minorHAnsi"/>
          <w:sz w:val="22"/>
          <w:szCs w:val="22"/>
        </w:rPr>
        <w:t xml:space="preserve">sera sous l’autorité hiérarchique </w:t>
      </w:r>
      <w:r w:rsidR="00421BC4">
        <w:rPr>
          <w:rFonts w:asciiTheme="minorHAnsi" w:hAnsiTheme="minorHAnsi" w:cstheme="minorHAnsi"/>
          <w:sz w:val="22"/>
          <w:szCs w:val="22"/>
        </w:rPr>
        <w:t>de l’intervention manager</w:t>
      </w:r>
      <w:r w:rsidR="008612E7">
        <w:rPr>
          <w:rFonts w:asciiTheme="minorHAnsi" w:hAnsiTheme="minorHAnsi" w:cstheme="minorHAnsi"/>
          <w:sz w:val="22"/>
          <w:szCs w:val="22"/>
        </w:rPr>
        <w:t xml:space="preserve"> </w:t>
      </w:r>
    </w:p>
    <w:p w14:paraId="2B966D2B" w14:textId="77777777" w:rsidR="008612E7" w:rsidRPr="00D576BB" w:rsidRDefault="008612E7" w:rsidP="008612E7">
      <w:pPr>
        <w:spacing w:before="0" w:after="120"/>
        <w:rPr>
          <w:rFonts w:cs="Arial"/>
          <w:b/>
          <w:color w:val="00B050"/>
          <w:sz w:val="22"/>
          <w:szCs w:val="22"/>
        </w:rPr>
      </w:pPr>
      <w:r w:rsidRPr="00D576BB">
        <w:rPr>
          <w:rFonts w:cs="Arial"/>
          <w:b/>
          <w:color w:val="00B050"/>
          <w:sz w:val="22"/>
          <w:szCs w:val="22"/>
        </w:rPr>
        <w:t>PROFIL</w:t>
      </w:r>
    </w:p>
    <w:p w14:paraId="4508FD24" w14:textId="77777777" w:rsidR="00EC4759" w:rsidRPr="00EC4759" w:rsidRDefault="00EC4759" w:rsidP="000B5075">
      <w:pPr>
        <w:numPr>
          <w:ilvl w:val="0"/>
          <w:numId w:val="4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Master ou équivalent, niveau bac+5 en Sciences sociales (droits humains, socio-anthropologie, psychologie ou toute thématique connexe) ; </w:t>
      </w:r>
    </w:p>
    <w:p w14:paraId="04E4230D" w14:textId="77777777" w:rsidR="00EC4759" w:rsidRPr="00EC4759" w:rsidRDefault="00EC4759" w:rsidP="000B5075">
      <w:pPr>
        <w:numPr>
          <w:ilvl w:val="0"/>
          <w:numId w:val="4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Une expérience professionnelle de 10 ans dans l’accompagnement de projets de développement et/ou sociaux en matière de genre, autonomisation des femmes, personnes vulnérables peut être considérée comme pertinente en lieu et place d’un master. </w:t>
      </w:r>
    </w:p>
    <w:p w14:paraId="3F215C73" w14:textId="77777777" w:rsidR="00EC4759" w:rsidRPr="00EC4759" w:rsidRDefault="00EC4759" w:rsidP="00EC4759">
      <w:p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b/>
          <w:bCs/>
          <w:color w:val="auto"/>
          <w:kern w:val="2"/>
          <w:sz w:val="22"/>
          <w:szCs w:val="22"/>
          <w:lang w:val="fr-BE" w:eastAsia="en-US"/>
          <w14:ligatures w14:val="standardContextual"/>
        </w:rPr>
        <w:t>Expériences requises et/ou souhaitées : </w:t>
      </w:r>
      <w:r w:rsidRPr="00EC4759">
        <w:rPr>
          <w:rFonts w:eastAsia="Calibri" w:cs="Times New Roman"/>
          <w:color w:val="auto"/>
          <w:kern w:val="2"/>
          <w:sz w:val="22"/>
          <w:szCs w:val="22"/>
          <w:lang w:eastAsia="en-US"/>
          <w14:ligatures w14:val="standardContextual"/>
        </w:rPr>
        <w:t> </w:t>
      </w:r>
    </w:p>
    <w:p w14:paraId="7DE4807D" w14:textId="77777777" w:rsidR="00EC4759" w:rsidRPr="00EC4759" w:rsidRDefault="00EC4759" w:rsidP="000B5075">
      <w:pPr>
        <w:numPr>
          <w:ilvl w:val="0"/>
          <w:numId w:val="4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Minimum 2 ans d’expérience pertinente dans l’accompagnement de femmes, personnes vivant dans des conditions vulnérables ; ou accompagnement technique de projets de développements en lien avec l’égalité de genre ;  </w:t>
      </w:r>
    </w:p>
    <w:p w14:paraId="42223E03" w14:textId="77777777" w:rsidR="00EC4759" w:rsidRPr="00EC4759" w:rsidRDefault="00EC4759" w:rsidP="000B5075">
      <w:pPr>
        <w:numPr>
          <w:ilvl w:val="0"/>
          <w:numId w:val="4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Expérience de collaboration avec des entités publiques ; </w:t>
      </w:r>
    </w:p>
    <w:p w14:paraId="36B1C3A5" w14:textId="77777777" w:rsidR="00EC4759" w:rsidRPr="00EC4759" w:rsidRDefault="00EC4759" w:rsidP="000B5075">
      <w:pPr>
        <w:numPr>
          <w:ilvl w:val="0"/>
          <w:numId w:val="4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Expérience dans des projets de développement ; </w:t>
      </w:r>
    </w:p>
    <w:p w14:paraId="5CAB6084" w14:textId="77777777" w:rsidR="00EC4759" w:rsidRPr="00EC4759" w:rsidRDefault="00EC4759" w:rsidP="000B5075">
      <w:pPr>
        <w:numPr>
          <w:ilvl w:val="0"/>
          <w:numId w:val="4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Expérience professionnelle avec des agences de développement ou ONG internationale un atout. </w:t>
      </w:r>
    </w:p>
    <w:p w14:paraId="35A27E0C" w14:textId="77777777" w:rsidR="00EC4759" w:rsidRPr="00EC4759" w:rsidRDefault="00EC4759" w:rsidP="00EC4759">
      <w:p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b/>
          <w:bCs/>
          <w:color w:val="auto"/>
          <w:kern w:val="2"/>
          <w:sz w:val="22"/>
          <w:szCs w:val="22"/>
          <w:lang w:val="fr-BE" w:eastAsia="en-US"/>
          <w14:ligatures w14:val="standardContextual"/>
        </w:rPr>
        <w:t>Connaissances ou Compétences requises et/ou souhaitées : </w:t>
      </w:r>
      <w:r w:rsidRPr="00EC4759">
        <w:rPr>
          <w:rFonts w:eastAsia="Calibri" w:cs="Times New Roman"/>
          <w:color w:val="auto"/>
          <w:kern w:val="2"/>
          <w:sz w:val="22"/>
          <w:szCs w:val="22"/>
          <w:lang w:eastAsia="en-US"/>
          <w14:ligatures w14:val="standardContextual"/>
        </w:rPr>
        <w:t> </w:t>
      </w:r>
    </w:p>
    <w:p w14:paraId="35CA60E3" w14:textId="77777777" w:rsidR="00EC4759" w:rsidRPr="00EC4759" w:rsidRDefault="00EC4759" w:rsidP="000B5075">
      <w:pPr>
        <w:numPr>
          <w:ilvl w:val="0"/>
          <w:numId w:val="4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Excellentes connaissances des approches relatives à l’intégration transversale de l’égalité de genre, l’autonomisation des femmes ; </w:t>
      </w:r>
    </w:p>
    <w:p w14:paraId="2FF3A5BB" w14:textId="77777777" w:rsidR="00EC4759" w:rsidRPr="00EC4759" w:rsidRDefault="00EC4759" w:rsidP="000B5075">
      <w:pPr>
        <w:numPr>
          <w:ilvl w:val="0"/>
          <w:numId w:val="4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Maitrise du contexte institutionnel mauritanien relatif à l’inclusion des personnes déplacées et au secteur agropastoralisme un atout ; </w:t>
      </w:r>
    </w:p>
    <w:p w14:paraId="3129B26E" w14:textId="77777777" w:rsidR="00EC4759" w:rsidRPr="00EC4759" w:rsidRDefault="00EC4759" w:rsidP="000B5075">
      <w:pPr>
        <w:numPr>
          <w:ilvl w:val="0"/>
          <w:numId w:val="4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t>Maitrise des outils et applications informatiques courants ; </w:t>
      </w:r>
    </w:p>
    <w:p w14:paraId="27AEE1FB" w14:textId="77777777" w:rsidR="00EC4759" w:rsidRPr="00EC4759" w:rsidRDefault="00EC4759" w:rsidP="00EC4759">
      <w:p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b/>
          <w:bCs/>
          <w:color w:val="auto"/>
          <w:kern w:val="2"/>
          <w:sz w:val="22"/>
          <w:szCs w:val="22"/>
          <w:lang w:val="fr-BE" w:eastAsia="en-US"/>
          <w14:ligatures w14:val="standardContextual"/>
        </w:rPr>
        <w:t>Langues :</w:t>
      </w:r>
      <w:r w:rsidRPr="00EC4759">
        <w:rPr>
          <w:rFonts w:eastAsia="Calibri" w:cs="Times New Roman"/>
          <w:color w:val="auto"/>
          <w:kern w:val="2"/>
          <w:sz w:val="22"/>
          <w:szCs w:val="22"/>
          <w:lang w:val="fr-BE" w:eastAsia="en-US"/>
          <w14:ligatures w14:val="standardContextual"/>
        </w:rPr>
        <w:t> </w:t>
      </w:r>
      <w:r w:rsidRPr="00EC4759">
        <w:rPr>
          <w:rFonts w:eastAsia="Calibri" w:cs="Times New Roman"/>
          <w:color w:val="auto"/>
          <w:kern w:val="2"/>
          <w:sz w:val="22"/>
          <w:szCs w:val="22"/>
          <w:lang w:eastAsia="en-US"/>
          <w14:ligatures w14:val="standardContextual"/>
        </w:rPr>
        <w:t> </w:t>
      </w:r>
    </w:p>
    <w:p w14:paraId="20D7FA3B" w14:textId="76F8D6A3" w:rsidR="00421BC4" w:rsidRPr="00421BC4" w:rsidRDefault="00EC4759" w:rsidP="000B5075">
      <w:pPr>
        <w:numPr>
          <w:ilvl w:val="0"/>
          <w:numId w:val="5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EC4759">
        <w:rPr>
          <w:rFonts w:eastAsia="Calibri" w:cs="Times New Roman"/>
          <w:color w:val="auto"/>
          <w:kern w:val="2"/>
          <w:sz w:val="22"/>
          <w:szCs w:val="22"/>
          <w:lang w:eastAsia="en-US"/>
          <w14:ligatures w14:val="standardContextual"/>
        </w:rPr>
        <w:lastRenderedPageBreak/>
        <w:t>Maîtrise parfaite du français et des langues locales  </w:t>
      </w:r>
    </w:p>
    <w:p w14:paraId="66016A7A" w14:textId="77777777" w:rsidR="008612E7" w:rsidRPr="00D576BB" w:rsidRDefault="008612E7" w:rsidP="008612E7">
      <w:pPr>
        <w:pStyle w:val="CTBCorpsdetexte"/>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jc w:val="both"/>
        <w:rPr>
          <w:rFonts w:cs="Arial"/>
          <w:b/>
          <w:color w:val="00B050"/>
          <w:sz w:val="22"/>
          <w:szCs w:val="22"/>
        </w:rPr>
      </w:pPr>
      <w:r w:rsidRPr="00D576BB">
        <w:rPr>
          <w:rFonts w:cs="Arial"/>
          <w:b/>
          <w:color w:val="00B050"/>
          <w:sz w:val="22"/>
          <w:szCs w:val="22"/>
        </w:rPr>
        <w:t>CONDITIONS DE TRAVAIL</w:t>
      </w:r>
    </w:p>
    <w:tbl>
      <w:tblPr>
        <w:tblStyle w:val="Grilledutableau"/>
        <w:tblW w:w="0" w:type="auto"/>
        <w:tblInd w:w="108" w:type="dxa"/>
        <w:tblBorders>
          <w:top w:val="dashSmallGap" w:sz="4" w:space="0" w:color="00B050"/>
          <w:left w:val="dashSmallGap" w:sz="4" w:space="0" w:color="00B050"/>
          <w:bottom w:val="dashSmallGap" w:sz="4" w:space="0" w:color="00B050"/>
          <w:right w:val="dashSmallGap" w:sz="4" w:space="0" w:color="00B050"/>
          <w:insideH w:val="dashSmallGap" w:sz="4" w:space="0" w:color="00B050"/>
          <w:insideV w:val="dashSmallGap" w:sz="4" w:space="0" w:color="00B050"/>
        </w:tblBorders>
        <w:tblLook w:val="04A0" w:firstRow="1" w:lastRow="0" w:firstColumn="1" w:lastColumn="0" w:noHBand="0" w:noVBand="1"/>
      </w:tblPr>
      <w:tblGrid>
        <w:gridCol w:w="3178"/>
        <w:gridCol w:w="5730"/>
      </w:tblGrid>
      <w:tr w:rsidR="008612E7" w:rsidRPr="00620620" w14:paraId="70F19EB4" w14:textId="77777777" w:rsidTr="00661273">
        <w:tc>
          <w:tcPr>
            <w:tcW w:w="3178" w:type="dxa"/>
            <w:vAlign w:val="center"/>
          </w:tcPr>
          <w:p w14:paraId="5F5EBF22" w14:textId="24DCD9C6"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 xml:space="preserve">Lieu </w:t>
            </w:r>
            <w:r w:rsidR="00421BC4" w:rsidRPr="00620620">
              <w:rPr>
                <w:rFonts w:asciiTheme="minorHAnsi" w:hAnsiTheme="minorHAnsi" w:cstheme="minorHAnsi"/>
                <w:sz w:val="22"/>
              </w:rPr>
              <w:t>affectation :</w:t>
            </w:r>
            <w:r w:rsidRPr="00620620">
              <w:rPr>
                <w:rFonts w:asciiTheme="minorHAnsi" w:hAnsiTheme="minorHAnsi" w:cstheme="minorHAnsi"/>
                <w:sz w:val="22"/>
              </w:rPr>
              <w:tab/>
            </w:r>
          </w:p>
        </w:tc>
        <w:tc>
          <w:tcPr>
            <w:tcW w:w="5730" w:type="dxa"/>
            <w:vAlign w:val="center"/>
          </w:tcPr>
          <w:p w14:paraId="50D75C02" w14:textId="4F6F5195"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N</w:t>
            </w:r>
            <w:r w:rsidR="00421BC4">
              <w:rPr>
                <w:rFonts w:asciiTheme="minorHAnsi" w:hAnsiTheme="minorHAnsi" w:cstheme="minorHAnsi"/>
                <w:sz w:val="22"/>
              </w:rPr>
              <w:t>ema</w:t>
            </w:r>
            <w:r w:rsidRPr="00620620">
              <w:rPr>
                <w:rFonts w:asciiTheme="minorHAnsi" w:hAnsiTheme="minorHAnsi" w:cstheme="minorHAnsi"/>
                <w:sz w:val="22"/>
              </w:rPr>
              <w:t xml:space="preserve"> </w:t>
            </w:r>
          </w:p>
        </w:tc>
      </w:tr>
      <w:tr w:rsidR="008612E7" w:rsidRPr="00620620" w14:paraId="75342147" w14:textId="77777777" w:rsidTr="00661273">
        <w:tc>
          <w:tcPr>
            <w:tcW w:w="3178" w:type="dxa"/>
            <w:vAlign w:val="center"/>
          </w:tcPr>
          <w:p w14:paraId="00624167" w14:textId="55AD0F78"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 xml:space="preserve">Durée de </w:t>
            </w:r>
            <w:r w:rsidR="00421BC4" w:rsidRPr="00620620">
              <w:rPr>
                <w:rFonts w:asciiTheme="minorHAnsi" w:hAnsiTheme="minorHAnsi" w:cstheme="minorHAnsi"/>
                <w:sz w:val="22"/>
              </w:rPr>
              <w:t>contrat :</w:t>
            </w:r>
            <w:r w:rsidRPr="00620620">
              <w:rPr>
                <w:rFonts w:asciiTheme="minorHAnsi" w:hAnsiTheme="minorHAnsi" w:cstheme="minorHAnsi"/>
                <w:sz w:val="22"/>
              </w:rPr>
              <w:tab/>
            </w:r>
          </w:p>
        </w:tc>
        <w:tc>
          <w:tcPr>
            <w:tcW w:w="5730" w:type="dxa"/>
            <w:vAlign w:val="center"/>
          </w:tcPr>
          <w:p w14:paraId="5473B002" w14:textId="51DDC0C0" w:rsidR="008612E7" w:rsidRPr="00620620" w:rsidRDefault="00111295" w:rsidP="00661273">
            <w:pPr>
              <w:pStyle w:val="Sansinterligne"/>
              <w:rPr>
                <w:rFonts w:asciiTheme="minorHAnsi" w:hAnsiTheme="minorHAnsi" w:cstheme="minorHAnsi"/>
                <w:sz w:val="22"/>
              </w:rPr>
            </w:pPr>
            <w:r>
              <w:rPr>
                <w:rFonts w:asciiTheme="minorHAnsi" w:hAnsiTheme="minorHAnsi" w:cstheme="minorHAnsi"/>
                <w:sz w:val="22"/>
              </w:rPr>
              <w:t>Echéance du projet</w:t>
            </w:r>
            <w:r w:rsidR="008612E7" w:rsidRPr="00620620">
              <w:rPr>
                <w:rFonts w:asciiTheme="minorHAnsi" w:hAnsiTheme="minorHAnsi" w:cstheme="minorHAnsi"/>
                <w:sz w:val="22"/>
              </w:rPr>
              <w:t xml:space="preserve"> </w:t>
            </w:r>
          </w:p>
        </w:tc>
      </w:tr>
      <w:tr w:rsidR="008612E7" w:rsidRPr="00620620" w14:paraId="43C90C61" w14:textId="77777777" w:rsidTr="00661273">
        <w:tc>
          <w:tcPr>
            <w:tcW w:w="3178" w:type="dxa"/>
            <w:vAlign w:val="center"/>
          </w:tcPr>
          <w:p w14:paraId="6BEDA63D" w14:textId="14672ABE"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 xml:space="preserve">Date probable d’entrée en </w:t>
            </w:r>
            <w:r w:rsidR="00421BC4" w:rsidRPr="00620620">
              <w:rPr>
                <w:rFonts w:asciiTheme="minorHAnsi" w:hAnsiTheme="minorHAnsi" w:cstheme="minorHAnsi"/>
                <w:sz w:val="22"/>
              </w:rPr>
              <w:t>fonction :</w:t>
            </w:r>
            <w:r w:rsidRPr="00620620">
              <w:rPr>
                <w:rFonts w:asciiTheme="minorHAnsi" w:hAnsiTheme="minorHAnsi" w:cstheme="minorHAnsi"/>
                <w:sz w:val="22"/>
              </w:rPr>
              <w:t xml:space="preserve"> </w:t>
            </w:r>
          </w:p>
        </w:tc>
        <w:tc>
          <w:tcPr>
            <w:tcW w:w="5730" w:type="dxa"/>
            <w:vAlign w:val="center"/>
          </w:tcPr>
          <w:p w14:paraId="170F5F55" w14:textId="455973BB" w:rsidR="008612E7" w:rsidRPr="00620620" w:rsidRDefault="00111295" w:rsidP="00661273">
            <w:pPr>
              <w:pStyle w:val="Sansinterligne"/>
              <w:rPr>
                <w:rFonts w:asciiTheme="minorHAnsi" w:hAnsiTheme="minorHAnsi" w:cstheme="minorHAnsi"/>
                <w:sz w:val="22"/>
              </w:rPr>
            </w:pPr>
            <w:r>
              <w:rPr>
                <w:rFonts w:asciiTheme="minorHAnsi" w:hAnsiTheme="minorHAnsi" w:cstheme="minorHAnsi"/>
                <w:sz w:val="22"/>
              </w:rPr>
              <w:t xml:space="preserve">Novembre </w:t>
            </w:r>
            <w:r w:rsidR="008612E7" w:rsidRPr="00620620">
              <w:rPr>
                <w:rFonts w:asciiTheme="minorHAnsi" w:hAnsiTheme="minorHAnsi" w:cstheme="minorHAnsi"/>
                <w:sz w:val="22"/>
              </w:rPr>
              <w:t>20</w:t>
            </w:r>
            <w:r w:rsidR="008612E7">
              <w:rPr>
                <w:rFonts w:asciiTheme="minorHAnsi" w:hAnsiTheme="minorHAnsi" w:cstheme="minorHAnsi"/>
                <w:sz w:val="22"/>
              </w:rPr>
              <w:t>24</w:t>
            </w:r>
          </w:p>
        </w:tc>
      </w:tr>
    </w:tbl>
    <w:p w14:paraId="12ECD08A" w14:textId="77777777" w:rsidR="008612E7" w:rsidRPr="00D576BB" w:rsidRDefault="008612E7" w:rsidP="008612E7">
      <w:pPr>
        <w:spacing w:before="0" w:after="120"/>
        <w:rPr>
          <w:rFonts w:cs="Arial"/>
          <w:b/>
          <w:color w:val="00B050"/>
          <w:sz w:val="22"/>
          <w:szCs w:val="22"/>
        </w:rPr>
      </w:pPr>
      <w:r w:rsidRPr="00D576BB">
        <w:rPr>
          <w:rFonts w:cs="Arial"/>
          <w:b/>
          <w:color w:val="00B050"/>
          <w:sz w:val="22"/>
          <w:szCs w:val="22"/>
        </w:rPr>
        <w:t>INTERESSE (E) ?</w:t>
      </w:r>
    </w:p>
    <w:p w14:paraId="2208F5CF" w14:textId="77777777" w:rsidR="008612E7" w:rsidRPr="00620620" w:rsidRDefault="008612E7" w:rsidP="008612E7">
      <w:pPr>
        <w:pStyle w:val="Sansinterligne"/>
        <w:rPr>
          <w:rFonts w:asciiTheme="minorHAnsi" w:hAnsiTheme="minorHAnsi" w:cstheme="minorHAnsi"/>
          <w:sz w:val="22"/>
        </w:rPr>
      </w:pPr>
      <w:r w:rsidRPr="00620620">
        <w:rPr>
          <w:rFonts w:asciiTheme="minorHAnsi" w:hAnsiTheme="minorHAnsi" w:cstheme="minorHAnsi"/>
          <w:sz w:val="22"/>
        </w:rPr>
        <w:t xml:space="preserve">Le dossier de candidature complet comprend les éléments suivants : </w:t>
      </w:r>
    </w:p>
    <w:p w14:paraId="4CCAB81A" w14:textId="1ED4E5AD" w:rsidR="008612E7" w:rsidRPr="00620620" w:rsidRDefault="00421BC4" w:rsidP="008612E7">
      <w:pPr>
        <w:pStyle w:val="Sansinterligne"/>
        <w:numPr>
          <w:ilvl w:val="0"/>
          <w:numId w:val="1"/>
        </w:numPr>
        <w:rPr>
          <w:rFonts w:asciiTheme="minorHAnsi" w:hAnsiTheme="minorHAnsi" w:cstheme="minorHAnsi"/>
          <w:sz w:val="22"/>
        </w:rPr>
      </w:pPr>
      <w:r w:rsidRPr="00620620">
        <w:rPr>
          <w:rFonts w:asciiTheme="minorHAnsi" w:hAnsiTheme="minorHAnsi" w:cstheme="minorHAnsi"/>
          <w:sz w:val="22"/>
        </w:rPr>
        <w:t>Lettre</w:t>
      </w:r>
      <w:r w:rsidR="008612E7" w:rsidRPr="00620620">
        <w:rPr>
          <w:rFonts w:asciiTheme="minorHAnsi" w:hAnsiTheme="minorHAnsi" w:cstheme="minorHAnsi"/>
          <w:sz w:val="22"/>
        </w:rPr>
        <w:t xml:space="preserve"> de motivation</w:t>
      </w:r>
    </w:p>
    <w:p w14:paraId="1805963D" w14:textId="77777777" w:rsidR="008612E7" w:rsidRPr="00620620" w:rsidRDefault="008612E7" w:rsidP="008612E7">
      <w:pPr>
        <w:pStyle w:val="Sansinterligne"/>
        <w:numPr>
          <w:ilvl w:val="0"/>
          <w:numId w:val="1"/>
        </w:numPr>
        <w:rPr>
          <w:rFonts w:asciiTheme="minorHAnsi" w:hAnsiTheme="minorHAnsi" w:cstheme="minorHAnsi"/>
          <w:sz w:val="22"/>
        </w:rPr>
      </w:pPr>
      <w:r w:rsidRPr="00620620">
        <w:rPr>
          <w:rFonts w:asciiTheme="minorHAnsi" w:hAnsiTheme="minorHAnsi" w:cstheme="minorHAnsi"/>
          <w:sz w:val="22"/>
        </w:rPr>
        <w:t>CV à jour</w:t>
      </w:r>
    </w:p>
    <w:p w14:paraId="17866FB9" w14:textId="2E274392" w:rsidR="008612E7" w:rsidRPr="00620620" w:rsidRDefault="00421BC4" w:rsidP="008612E7">
      <w:pPr>
        <w:pStyle w:val="Sansinterligne"/>
        <w:numPr>
          <w:ilvl w:val="0"/>
          <w:numId w:val="1"/>
        </w:numPr>
        <w:rPr>
          <w:rFonts w:asciiTheme="minorHAnsi" w:hAnsiTheme="minorHAnsi" w:cstheme="minorHAnsi"/>
          <w:sz w:val="22"/>
        </w:rPr>
      </w:pPr>
      <w:r w:rsidRPr="00620620">
        <w:rPr>
          <w:rFonts w:asciiTheme="minorHAnsi" w:hAnsiTheme="minorHAnsi" w:cstheme="minorHAnsi"/>
          <w:sz w:val="22"/>
        </w:rPr>
        <w:t>Liste</w:t>
      </w:r>
      <w:r w:rsidR="008612E7" w:rsidRPr="00620620">
        <w:rPr>
          <w:rFonts w:asciiTheme="minorHAnsi" w:hAnsiTheme="minorHAnsi" w:cstheme="minorHAnsi"/>
          <w:sz w:val="22"/>
        </w:rPr>
        <w:t xml:space="preserve"> de trois personnes de référence dont deux des derniers employeurs/collaborateurs, avec leurs contacts (détails de fonctions actuelles, numéros de téléphones et/ou adresse email). </w:t>
      </w:r>
    </w:p>
    <w:p w14:paraId="1B78D531" w14:textId="77777777" w:rsidR="008612E7" w:rsidRPr="00620620" w:rsidRDefault="008612E7" w:rsidP="00EA265D">
      <w:pPr>
        <w:pStyle w:val="Sansinterligne"/>
        <w:rPr>
          <w:rFonts w:asciiTheme="minorHAnsi" w:hAnsiTheme="minorHAnsi" w:cstheme="minorHAnsi"/>
          <w:sz w:val="22"/>
        </w:rPr>
      </w:pPr>
      <w:r w:rsidRPr="00620620">
        <w:rPr>
          <w:rFonts w:asciiTheme="minorHAnsi" w:hAnsiTheme="minorHAnsi" w:cstheme="minorHAnsi"/>
          <w:sz w:val="22"/>
        </w:rPr>
        <w:t>Les dossiers incomplets ne seront pas considérés.</w:t>
      </w:r>
    </w:p>
    <w:p w14:paraId="05976922" w14:textId="6AA5B89D" w:rsidR="008612E7" w:rsidRPr="00620620" w:rsidRDefault="008612E7" w:rsidP="008612E7">
      <w:pPr>
        <w:pStyle w:val="Sansinterligne"/>
        <w:rPr>
          <w:rFonts w:asciiTheme="minorHAnsi" w:hAnsiTheme="minorHAnsi" w:cstheme="minorHAnsi"/>
          <w:bCs/>
          <w:sz w:val="22"/>
        </w:rPr>
      </w:pPr>
      <w:bookmarkStart w:id="2" w:name="_Hlk128469590"/>
      <w:r w:rsidRPr="00620620">
        <w:rPr>
          <w:rFonts w:asciiTheme="minorHAnsi" w:hAnsiTheme="minorHAnsi" w:cstheme="minorHAnsi"/>
          <w:sz w:val="22"/>
        </w:rPr>
        <w:t xml:space="preserve">Les personnes intéressées sont priées d’envoyer leur candidature par </w:t>
      </w:r>
      <w:r w:rsidRPr="00D576BB">
        <w:rPr>
          <w:rFonts w:asciiTheme="minorHAnsi" w:hAnsiTheme="minorHAnsi" w:cstheme="minorHAnsi"/>
          <w:b/>
          <w:bCs/>
          <w:sz w:val="22"/>
        </w:rPr>
        <w:t xml:space="preserve">courrier électronique à l’adresse </w:t>
      </w:r>
      <w:r w:rsidRPr="00D576BB">
        <w:rPr>
          <w:rFonts w:asciiTheme="minorHAnsi" w:hAnsiTheme="minorHAnsi" w:cstheme="minorHAnsi"/>
          <w:b/>
          <w:bCs/>
          <w:color w:val="auto"/>
          <w:sz w:val="22"/>
        </w:rPr>
        <w:t xml:space="preserve">suivante </w:t>
      </w:r>
      <w:hyperlink r:id="rId7" w:history="1">
        <w:r w:rsidR="00EA265D" w:rsidRPr="00D576BB">
          <w:rPr>
            <w:rStyle w:val="Lienhypertexte"/>
            <w:rFonts w:asciiTheme="minorHAnsi" w:hAnsiTheme="minorHAnsi" w:cstheme="minorHAnsi"/>
            <w:b/>
            <w:bCs/>
            <w:color w:val="auto"/>
            <w:sz w:val="22"/>
          </w:rPr>
          <w:t>mailbox.aipass@enabel.be</w:t>
        </w:r>
      </w:hyperlink>
      <w:r w:rsidRPr="00620620">
        <w:rPr>
          <w:rFonts w:asciiTheme="minorHAnsi" w:hAnsiTheme="minorHAnsi" w:cstheme="minorHAnsi"/>
          <w:sz w:val="22"/>
        </w:rPr>
        <w:t xml:space="preserve"> </w:t>
      </w:r>
      <w:r>
        <w:rPr>
          <w:rStyle w:val="Lienhypertexte"/>
          <w:rFonts w:asciiTheme="minorHAnsi" w:hAnsiTheme="minorHAnsi" w:cstheme="minorHAnsi"/>
          <w:b/>
          <w:bCs/>
          <w:color w:val="auto"/>
          <w:sz w:val="22"/>
        </w:rPr>
        <w:t>au plus tard</w:t>
      </w:r>
      <w:r w:rsidRPr="0072317A">
        <w:rPr>
          <w:rStyle w:val="Lienhypertexte"/>
          <w:rFonts w:asciiTheme="minorHAnsi" w:hAnsiTheme="minorHAnsi" w:cstheme="minorHAnsi"/>
          <w:b/>
          <w:bCs/>
          <w:color w:val="auto"/>
          <w:sz w:val="22"/>
        </w:rPr>
        <w:t xml:space="preserve"> le </w:t>
      </w:r>
      <w:r>
        <w:rPr>
          <w:rStyle w:val="Lienhypertexte"/>
          <w:rFonts w:asciiTheme="minorHAnsi" w:hAnsiTheme="minorHAnsi" w:cstheme="minorHAnsi"/>
          <w:b/>
          <w:bCs/>
          <w:color w:val="auto"/>
          <w:sz w:val="22"/>
        </w:rPr>
        <w:t>10 octobre 2024</w:t>
      </w:r>
      <w:r w:rsidRPr="0072317A">
        <w:rPr>
          <w:rStyle w:val="Lienhypertexte"/>
          <w:rFonts w:asciiTheme="minorHAnsi" w:hAnsiTheme="minorHAnsi" w:cstheme="minorHAnsi"/>
          <w:b/>
          <w:bCs/>
          <w:color w:val="auto"/>
          <w:sz w:val="22"/>
        </w:rPr>
        <w:t xml:space="preserve"> </w:t>
      </w:r>
      <w:r w:rsidRPr="0072317A">
        <w:rPr>
          <w:rFonts w:asciiTheme="minorHAnsi" w:hAnsiTheme="minorHAnsi" w:cstheme="minorHAnsi"/>
          <w:b/>
          <w:sz w:val="22"/>
        </w:rPr>
        <w:t>à 1</w:t>
      </w:r>
      <w:r>
        <w:rPr>
          <w:rFonts w:asciiTheme="minorHAnsi" w:hAnsiTheme="minorHAnsi" w:cstheme="minorHAnsi"/>
          <w:b/>
          <w:sz w:val="22"/>
        </w:rPr>
        <w:t>7</w:t>
      </w:r>
      <w:r w:rsidRPr="0072317A">
        <w:rPr>
          <w:rFonts w:asciiTheme="minorHAnsi" w:hAnsiTheme="minorHAnsi" w:cstheme="minorHAnsi"/>
          <w:b/>
          <w:sz w:val="22"/>
        </w:rPr>
        <w:t>h</w:t>
      </w:r>
      <w:r w:rsidRPr="0072317A">
        <w:rPr>
          <w:rFonts w:asciiTheme="minorHAnsi" w:hAnsiTheme="minorHAnsi" w:cstheme="minorHAnsi"/>
          <w:sz w:val="22"/>
        </w:rPr>
        <w:t>,</w:t>
      </w:r>
      <w:r w:rsidRPr="00620620">
        <w:rPr>
          <w:rFonts w:asciiTheme="minorHAnsi" w:hAnsiTheme="minorHAnsi" w:cstheme="minorHAnsi"/>
          <w:sz w:val="22"/>
        </w:rPr>
        <w:t xml:space="preserve"> en précisant au niveau de l’objet la référence </w:t>
      </w:r>
      <w:r w:rsidRPr="00D576BB">
        <w:rPr>
          <w:rFonts w:asciiTheme="minorHAnsi" w:hAnsiTheme="minorHAnsi" w:cstheme="minorHAnsi"/>
          <w:b/>
          <w:bCs/>
          <w:sz w:val="22"/>
        </w:rPr>
        <w:t>« ENABEL_</w:t>
      </w:r>
      <w:r>
        <w:rPr>
          <w:rFonts w:asciiTheme="minorHAnsi" w:hAnsiTheme="minorHAnsi" w:cstheme="minorHAnsi"/>
          <w:b/>
          <w:bCs/>
          <w:sz w:val="22"/>
        </w:rPr>
        <w:t xml:space="preserve"> </w:t>
      </w:r>
      <w:r w:rsidR="00EA265D">
        <w:rPr>
          <w:rFonts w:asciiTheme="minorHAnsi" w:hAnsiTheme="minorHAnsi" w:cstheme="minorHAnsi"/>
          <w:b/>
          <w:bCs/>
          <w:sz w:val="22"/>
        </w:rPr>
        <w:t>OFFICIER D’</w:t>
      </w:r>
      <w:r w:rsidR="00EC4759">
        <w:rPr>
          <w:rFonts w:asciiTheme="minorHAnsi" w:hAnsiTheme="minorHAnsi" w:cstheme="minorHAnsi"/>
          <w:b/>
          <w:bCs/>
          <w:sz w:val="22"/>
        </w:rPr>
        <w:t>INTERVENTION GENRE</w:t>
      </w:r>
      <w:r w:rsidR="00BD56A9" w:rsidRPr="00D576BB">
        <w:rPr>
          <w:rFonts w:asciiTheme="minorHAnsi" w:hAnsiTheme="minorHAnsi" w:cstheme="minorHAnsi"/>
          <w:b/>
          <w:bCs/>
          <w:sz w:val="22"/>
        </w:rPr>
        <w:t xml:space="preserve"> »</w:t>
      </w:r>
      <w:r w:rsidRPr="00D576BB">
        <w:rPr>
          <w:rFonts w:asciiTheme="minorHAnsi" w:hAnsiTheme="minorHAnsi" w:cstheme="minorHAnsi"/>
          <w:b/>
          <w:bCs/>
          <w:sz w:val="22"/>
        </w:rPr>
        <w:t>.</w:t>
      </w:r>
      <w:r w:rsidRPr="00620620">
        <w:rPr>
          <w:rFonts w:asciiTheme="minorHAnsi" w:hAnsiTheme="minorHAnsi" w:cstheme="minorHAnsi"/>
          <w:bCs/>
          <w:sz w:val="22"/>
        </w:rPr>
        <w:t xml:space="preserve"> </w:t>
      </w:r>
    </w:p>
    <w:bookmarkEnd w:id="2"/>
    <w:p w14:paraId="1CA8F6E6" w14:textId="77777777" w:rsidR="008612E7" w:rsidRPr="00620620" w:rsidRDefault="008612E7" w:rsidP="008612E7">
      <w:pPr>
        <w:pStyle w:val="Sansinterligne"/>
        <w:rPr>
          <w:rFonts w:asciiTheme="minorHAnsi" w:hAnsiTheme="minorHAnsi" w:cstheme="minorHAnsi"/>
          <w:bCs/>
          <w:sz w:val="22"/>
        </w:rPr>
      </w:pPr>
    </w:p>
    <w:p w14:paraId="19149C37" w14:textId="77777777" w:rsidR="008612E7" w:rsidRPr="00620620" w:rsidRDefault="008612E7" w:rsidP="008612E7">
      <w:pPr>
        <w:pStyle w:val="Sansinterligne"/>
        <w:rPr>
          <w:rFonts w:asciiTheme="minorHAnsi" w:hAnsiTheme="minorHAnsi" w:cstheme="minorHAnsi"/>
          <w:sz w:val="22"/>
        </w:rPr>
      </w:pPr>
      <w:r w:rsidRPr="00620620">
        <w:rPr>
          <w:rFonts w:asciiTheme="minorHAnsi" w:hAnsiTheme="minorHAnsi" w:cstheme="minorHAnsi"/>
          <w:bCs/>
          <w:sz w:val="22"/>
        </w:rPr>
        <w:t xml:space="preserve">Seules les candidatures sélectionnées seront contactées. </w:t>
      </w:r>
      <w:r w:rsidRPr="00620620">
        <w:rPr>
          <w:rFonts w:asciiTheme="minorHAnsi" w:hAnsiTheme="minorHAnsi" w:cstheme="minorHAnsi"/>
          <w:sz w:val="22"/>
        </w:rPr>
        <w:t>Nous vous remercions d’avance pour l’intérêt que vous nous portez.</w:t>
      </w:r>
    </w:p>
    <w:p w14:paraId="46B9A878" w14:textId="77777777" w:rsidR="008612E7" w:rsidRDefault="008612E7" w:rsidP="008612E7">
      <w:pPr>
        <w:pStyle w:val="CTBCorpsdetexte"/>
        <w:spacing w:line="276" w:lineRule="auto"/>
        <w:rPr>
          <w:rFonts w:asciiTheme="minorHAnsi" w:hAnsiTheme="minorHAnsi" w:cstheme="minorHAnsi"/>
          <w:b/>
          <w:sz w:val="22"/>
          <w:szCs w:val="22"/>
          <w:lang w:val="fr-FR"/>
        </w:rPr>
      </w:pPr>
    </w:p>
    <w:p w14:paraId="5B80F02A" w14:textId="77777777" w:rsidR="008612E7" w:rsidRPr="001D44CB" w:rsidRDefault="008612E7" w:rsidP="008612E7">
      <w:pPr>
        <w:tabs>
          <w:tab w:val="left" w:pos="0"/>
        </w:tabs>
        <w:spacing w:before="0" w:after="85" w:line="240" w:lineRule="auto"/>
        <w:rPr>
          <w:sz w:val="20"/>
          <w:szCs w:val="20"/>
        </w:rPr>
      </w:pPr>
      <w:r w:rsidRPr="001D44CB">
        <w:rPr>
          <w:b/>
          <w:bCs/>
          <w:sz w:val="20"/>
          <w:szCs w:val="20"/>
          <w:lang w:val="fr-BE"/>
        </w:rPr>
        <w:t xml:space="preserve">Nos postes vacants sont ouverts à toute personne qui remplit les conditions décrites dans les offres d’emploi. </w:t>
      </w:r>
      <w:proofErr w:type="spellStart"/>
      <w:r w:rsidRPr="001D44CB">
        <w:rPr>
          <w:b/>
          <w:bCs/>
          <w:sz w:val="20"/>
          <w:szCs w:val="20"/>
          <w:lang w:val="fr-BE"/>
        </w:rPr>
        <w:t>Enabel</w:t>
      </w:r>
      <w:proofErr w:type="spellEnd"/>
      <w:r w:rsidRPr="001D44CB">
        <w:rPr>
          <w:b/>
          <w:bCs/>
          <w:sz w:val="20"/>
          <w:szCs w:val="20"/>
          <w:lang w:val="fr-BE"/>
        </w:rPr>
        <w:t xml:space="preserve"> s’engage en faveur de l’égalité des chances et de la diversité au sein de son personnel. Nous ne faisons pas de discrimination fondée sur le genre, l’origine, l’âge, la religion, l’orientation sexuelle, le handicap ou tout autre facteur que les compétences. </w:t>
      </w:r>
    </w:p>
    <w:p w14:paraId="7C8A5CA9" w14:textId="77777777" w:rsidR="008612E7" w:rsidRPr="00620620" w:rsidRDefault="008612E7" w:rsidP="008612E7">
      <w:pPr>
        <w:pStyle w:val="CTBCorpsdetexte"/>
        <w:spacing w:line="276" w:lineRule="auto"/>
        <w:rPr>
          <w:rFonts w:asciiTheme="minorHAnsi" w:hAnsiTheme="minorHAnsi" w:cstheme="minorHAnsi"/>
          <w:b/>
          <w:sz w:val="22"/>
          <w:szCs w:val="22"/>
          <w:lang w:val="fr-FR"/>
        </w:rPr>
      </w:pPr>
    </w:p>
    <w:p w14:paraId="6311C4B1" w14:textId="77777777" w:rsidR="008612E7" w:rsidRPr="00A74708" w:rsidRDefault="008612E7" w:rsidP="008612E7">
      <w:pPr>
        <w:keepNext/>
        <w:spacing w:after="120" w:line="240" w:lineRule="auto"/>
        <w:rPr>
          <w:sz w:val="22"/>
          <w:szCs w:val="22"/>
        </w:rPr>
      </w:pPr>
    </w:p>
    <w:p w14:paraId="15D61CE2" w14:textId="77777777" w:rsidR="00F54E01" w:rsidRDefault="00F54E01"/>
    <w:sectPr w:rsidR="00F54E01" w:rsidSect="008612E7">
      <w:headerReference w:type="default" r:id="rId8"/>
      <w:pgSz w:w="11906" w:h="16838"/>
      <w:pgMar w:top="1701" w:right="1134" w:bottom="1134" w:left="1134" w:header="39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E8BA" w14:textId="77777777" w:rsidR="000B5075" w:rsidRDefault="000B5075">
      <w:pPr>
        <w:spacing w:before="0" w:after="0" w:line="240" w:lineRule="auto"/>
      </w:pPr>
      <w:r>
        <w:separator/>
      </w:r>
    </w:p>
  </w:endnote>
  <w:endnote w:type="continuationSeparator" w:id="0">
    <w:p w14:paraId="64EF3CA9" w14:textId="77777777" w:rsidR="000B5075" w:rsidRDefault="000B50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F2D4" w14:textId="77777777" w:rsidR="000B5075" w:rsidRDefault="000B5075">
      <w:pPr>
        <w:spacing w:before="0" w:after="0" w:line="240" w:lineRule="auto"/>
      </w:pPr>
      <w:r>
        <w:separator/>
      </w:r>
    </w:p>
  </w:footnote>
  <w:footnote w:type="continuationSeparator" w:id="0">
    <w:p w14:paraId="2084C6E4" w14:textId="77777777" w:rsidR="000B5075" w:rsidRDefault="000B50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9989" w14:textId="77777777" w:rsidR="005335A5" w:rsidRDefault="000B5075">
    <w:pPr>
      <w:pStyle w:val="En-tte"/>
    </w:pPr>
    <w:r>
      <w:rPr>
        <w:noProof/>
        <w:lang w:eastAsia="fr-FR"/>
      </w:rPr>
      <w:drawing>
        <wp:anchor distT="0" distB="0" distL="114300" distR="114300" simplePos="0" relativeHeight="251660288" behindDoc="0" locked="0" layoutInCell="1" allowOverlap="1" wp14:anchorId="08DC3945" wp14:editId="038DCEFB">
          <wp:simplePos x="0" y="0"/>
          <wp:positionH relativeFrom="margin">
            <wp:posOffset>4963160</wp:posOffset>
          </wp:positionH>
          <wp:positionV relativeFrom="paragraph">
            <wp:posOffset>-125095</wp:posOffset>
          </wp:positionV>
          <wp:extent cx="939800" cy="95186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939800" cy="95186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724A2E86" wp14:editId="22E7C57D">
          <wp:simplePos x="0" y="0"/>
          <wp:positionH relativeFrom="margin">
            <wp:posOffset>-635</wp:posOffset>
          </wp:positionH>
          <wp:positionV relativeFrom="paragraph">
            <wp:posOffset>287655</wp:posOffset>
          </wp:positionV>
          <wp:extent cx="958850" cy="449328"/>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3790" cy="456329"/>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3C1"/>
    <w:multiLevelType w:val="multilevel"/>
    <w:tmpl w:val="51743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C73DD"/>
    <w:multiLevelType w:val="multilevel"/>
    <w:tmpl w:val="4E243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560A7"/>
    <w:multiLevelType w:val="multilevel"/>
    <w:tmpl w:val="44DC2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D01C0"/>
    <w:multiLevelType w:val="multilevel"/>
    <w:tmpl w:val="85940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46E31"/>
    <w:multiLevelType w:val="multilevel"/>
    <w:tmpl w:val="4CC48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C58B8"/>
    <w:multiLevelType w:val="multilevel"/>
    <w:tmpl w:val="A710A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B4CD3"/>
    <w:multiLevelType w:val="multilevel"/>
    <w:tmpl w:val="FD4E3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B6CD9"/>
    <w:multiLevelType w:val="multilevel"/>
    <w:tmpl w:val="3D88DF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1DA03ED9"/>
    <w:multiLevelType w:val="multilevel"/>
    <w:tmpl w:val="B67A1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766CD"/>
    <w:multiLevelType w:val="multilevel"/>
    <w:tmpl w:val="20B05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B19C5"/>
    <w:multiLevelType w:val="multilevel"/>
    <w:tmpl w:val="9C5AB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7D12B9"/>
    <w:multiLevelType w:val="multilevel"/>
    <w:tmpl w:val="CC660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415253"/>
    <w:multiLevelType w:val="multilevel"/>
    <w:tmpl w:val="FB9C2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A2906"/>
    <w:multiLevelType w:val="multilevel"/>
    <w:tmpl w:val="FE7ED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F4B1F"/>
    <w:multiLevelType w:val="multilevel"/>
    <w:tmpl w:val="41D4CF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20657"/>
    <w:multiLevelType w:val="multilevel"/>
    <w:tmpl w:val="BFAEE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D45EBA"/>
    <w:multiLevelType w:val="multilevel"/>
    <w:tmpl w:val="A96C3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5E3FAB"/>
    <w:multiLevelType w:val="multilevel"/>
    <w:tmpl w:val="6B0AE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355F93"/>
    <w:multiLevelType w:val="multilevel"/>
    <w:tmpl w:val="A6D8331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41C45077"/>
    <w:multiLevelType w:val="multilevel"/>
    <w:tmpl w:val="549697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1119D"/>
    <w:multiLevelType w:val="multilevel"/>
    <w:tmpl w:val="BA76BEB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49492E8B"/>
    <w:multiLevelType w:val="multilevel"/>
    <w:tmpl w:val="671E6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66A8A"/>
    <w:multiLevelType w:val="multilevel"/>
    <w:tmpl w:val="EA5EB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0358D6"/>
    <w:multiLevelType w:val="multilevel"/>
    <w:tmpl w:val="A0EAA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B435BD"/>
    <w:multiLevelType w:val="multilevel"/>
    <w:tmpl w:val="A0D488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57425"/>
    <w:multiLevelType w:val="multilevel"/>
    <w:tmpl w:val="2732F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925AB8"/>
    <w:multiLevelType w:val="multilevel"/>
    <w:tmpl w:val="243C6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147E25"/>
    <w:multiLevelType w:val="multilevel"/>
    <w:tmpl w:val="4AAC0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144C2"/>
    <w:multiLevelType w:val="multilevel"/>
    <w:tmpl w:val="12E2E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16292"/>
    <w:multiLevelType w:val="multilevel"/>
    <w:tmpl w:val="8F6A4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013852"/>
    <w:multiLevelType w:val="multilevel"/>
    <w:tmpl w:val="DAE4E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1516B2"/>
    <w:multiLevelType w:val="multilevel"/>
    <w:tmpl w:val="9BDAA0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67C23C7A"/>
    <w:multiLevelType w:val="multilevel"/>
    <w:tmpl w:val="AEE62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63401D"/>
    <w:multiLevelType w:val="multilevel"/>
    <w:tmpl w:val="92DC812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 w15:restartNumberingAfterBreak="0">
    <w:nsid w:val="69C33E04"/>
    <w:multiLevelType w:val="multilevel"/>
    <w:tmpl w:val="A268F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145D32"/>
    <w:multiLevelType w:val="multilevel"/>
    <w:tmpl w:val="3AF096C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6ACA105E"/>
    <w:multiLevelType w:val="multilevel"/>
    <w:tmpl w:val="424A694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6B5747B1"/>
    <w:multiLevelType w:val="multilevel"/>
    <w:tmpl w:val="0C904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5646AE"/>
    <w:multiLevelType w:val="multilevel"/>
    <w:tmpl w:val="A574C55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6E883289"/>
    <w:multiLevelType w:val="multilevel"/>
    <w:tmpl w:val="E5429C5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6EC30B7B"/>
    <w:multiLevelType w:val="multilevel"/>
    <w:tmpl w:val="41CC9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366CF8"/>
    <w:multiLevelType w:val="hybridMultilevel"/>
    <w:tmpl w:val="CAFE30B2"/>
    <w:lvl w:ilvl="0" w:tplc="3AC2A3B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242126F"/>
    <w:multiLevelType w:val="multilevel"/>
    <w:tmpl w:val="E162F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EC27C4"/>
    <w:multiLevelType w:val="multilevel"/>
    <w:tmpl w:val="78503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7050CE"/>
    <w:multiLevelType w:val="multilevel"/>
    <w:tmpl w:val="4B72B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8374DA"/>
    <w:multiLevelType w:val="multilevel"/>
    <w:tmpl w:val="59B01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AC058A"/>
    <w:multiLevelType w:val="multilevel"/>
    <w:tmpl w:val="3CF604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15:restartNumberingAfterBreak="0">
    <w:nsid w:val="787901CA"/>
    <w:multiLevelType w:val="multilevel"/>
    <w:tmpl w:val="8FB488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8" w15:restartNumberingAfterBreak="0">
    <w:nsid w:val="7B402592"/>
    <w:multiLevelType w:val="multilevel"/>
    <w:tmpl w:val="0C94E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0C53D7"/>
    <w:multiLevelType w:val="multilevel"/>
    <w:tmpl w:val="5516871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41"/>
  </w:num>
  <w:num w:numId="2">
    <w:abstractNumId w:val="6"/>
  </w:num>
  <w:num w:numId="3">
    <w:abstractNumId w:val="48"/>
  </w:num>
  <w:num w:numId="4">
    <w:abstractNumId w:val="3"/>
  </w:num>
  <w:num w:numId="5">
    <w:abstractNumId w:val="34"/>
  </w:num>
  <w:num w:numId="6">
    <w:abstractNumId w:val="12"/>
  </w:num>
  <w:num w:numId="7">
    <w:abstractNumId w:val="44"/>
  </w:num>
  <w:num w:numId="8">
    <w:abstractNumId w:val="5"/>
  </w:num>
  <w:num w:numId="9">
    <w:abstractNumId w:val="1"/>
  </w:num>
  <w:num w:numId="10">
    <w:abstractNumId w:val="28"/>
  </w:num>
  <w:num w:numId="11">
    <w:abstractNumId w:val="25"/>
  </w:num>
  <w:num w:numId="12">
    <w:abstractNumId w:val="33"/>
  </w:num>
  <w:num w:numId="13">
    <w:abstractNumId w:val="14"/>
  </w:num>
  <w:num w:numId="14">
    <w:abstractNumId w:val="35"/>
  </w:num>
  <w:num w:numId="15">
    <w:abstractNumId w:val="24"/>
  </w:num>
  <w:num w:numId="16">
    <w:abstractNumId w:val="19"/>
  </w:num>
  <w:num w:numId="17">
    <w:abstractNumId w:val="11"/>
  </w:num>
  <w:num w:numId="18">
    <w:abstractNumId w:val="21"/>
  </w:num>
  <w:num w:numId="19">
    <w:abstractNumId w:val="43"/>
  </w:num>
  <w:num w:numId="20">
    <w:abstractNumId w:val="42"/>
  </w:num>
  <w:num w:numId="21">
    <w:abstractNumId w:val="32"/>
  </w:num>
  <w:num w:numId="22">
    <w:abstractNumId w:val="9"/>
  </w:num>
  <w:num w:numId="23">
    <w:abstractNumId w:val="30"/>
  </w:num>
  <w:num w:numId="24">
    <w:abstractNumId w:val="27"/>
  </w:num>
  <w:num w:numId="25">
    <w:abstractNumId w:val="45"/>
  </w:num>
  <w:num w:numId="26">
    <w:abstractNumId w:val="10"/>
  </w:num>
  <w:num w:numId="27">
    <w:abstractNumId w:val="17"/>
  </w:num>
  <w:num w:numId="28">
    <w:abstractNumId w:val="29"/>
  </w:num>
  <w:num w:numId="29">
    <w:abstractNumId w:val="2"/>
  </w:num>
  <w:num w:numId="30">
    <w:abstractNumId w:val="13"/>
  </w:num>
  <w:num w:numId="31">
    <w:abstractNumId w:val="4"/>
  </w:num>
  <w:num w:numId="32">
    <w:abstractNumId w:val="22"/>
  </w:num>
  <w:num w:numId="33">
    <w:abstractNumId w:val="8"/>
  </w:num>
  <w:num w:numId="34">
    <w:abstractNumId w:val="37"/>
  </w:num>
  <w:num w:numId="35">
    <w:abstractNumId w:val="0"/>
  </w:num>
  <w:num w:numId="36">
    <w:abstractNumId w:val="40"/>
  </w:num>
  <w:num w:numId="37">
    <w:abstractNumId w:val="23"/>
  </w:num>
  <w:num w:numId="38">
    <w:abstractNumId w:val="26"/>
  </w:num>
  <w:num w:numId="39">
    <w:abstractNumId w:val="15"/>
  </w:num>
  <w:num w:numId="40">
    <w:abstractNumId w:val="16"/>
  </w:num>
  <w:num w:numId="41">
    <w:abstractNumId w:val="36"/>
  </w:num>
  <w:num w:numId="42">
    <w:abstractNumId w:val="39"/>
  </w:num>
  <w:num w:numId="43">
    <w:abstractNumId w:val="31"/>
  </w:num>
  <w:num w:numId="44">
    <w:abstractNumId w:val="20"/>
  </w:num>
  <w:num w:numId="45">
    <w:abstractNumId w:val="7"/>
  </w:num>
  <w:num w:numId="46">
    <w:abstractNumId w:val="47"/>
  </w:num>
  <w:num w:numId="47">
    <w:abstractNumId w:val="46"/>
  </w:num>
  <w:num w:numId="48">
    <w:abstractNumId w:val="38"/>
  </w:num>
  <w:num w:numId="49">
    <w:abstractNumId w:val="49"/>
  </w:num>
  <w:num w:numId="50">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E7"/>
    <w:rsid w:val="000B5075"/>
    <w:rsid w:val="00111295"/>
    <w:rsid w:val="00127668"/>
    <w:rsid w:val="00191CD8"/>
    <w:rsid w:val="00294F97"/>
    <w:rsid w:val="002F02E8"/>
    <w:rsid w:val="00421BC4"/>
    <w:rsid w:val="004627D1"/>
    <w:rsid w:val="005335A5"/>
    <w:rsid w:val="00544CF7"/>
    <w:rsid w:val="005668A4"/>
    <w:rsid w:val="007B5B2A"/>
    <w:rsid w:val="008612E7"/>
    <w:rsid w:val="009216DB"/>
    <w:rsid w:val="00B63EC6"/>
    <w:rsid w:val="00BD56A9"/>
    <w:rsid w:val="00BF36F9"/>
    <w:rsid w:val="00EA265D"/>
    <w:rsid w:val="00EC4759"/>
    <w:rsid w:val="00F54E01"/>
    <w:rsid w:val="00F65E4D"/>
    <w:rsid w:val="00FD4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F927"/>
  <w15:chartTrackingRefBased/>
  <w15:docId w15:val="{FFC05E5F-5DF8-4353-AB83-32D8D782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2E7"/>
    <w:pPr>
      <w:suppressAutoHyphens/>
      <w:spacing w:before="120" w:after="200" w:line="276" w:lineRule="auto"/>
      <w:jc w:val="both"/>
    </w:pPr>
    <w:rPr>
      <w:rFonts w:ascii="Calibri" w:eastAsia="SimSun" w:hAnsi="Calibri" w:cs="Calibri"/>
      <w:color w:val="000000"/>
      <w:kern w:val="1"/>
      <w:sz w:val="24"/>
      <w:szCs w:val="24"/>
      <w:lang w:val="fr-FR" w:eastAsia="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612E7"/>
    <w:rPr>
      <w:color w:val="0000FF"/>
      <w:u w:val="single"/>
    </w:rPr>
  </w:style>
  <w:style w:type="paragraph" w:customStyle="1" w:styleId="CTBCorpsdetexte">
    <w:name w:val="CTB Corps de texte"/>
    <w:qFormat/>
    <w:rsid w:val="008612E7"/>
    <w:pPr>
      <w:widowControl w:val="0"/>
      <w:suppressAutoHyphens/>
      <w:spacing w:after="0" w:line="240" w:lineRule="auto"/>
    </w:pPr>
    <w:rPr>
      <w:rFonts w:ascii="Arial" w:eastAsia="Times New Roman" w:hAnsi="Arial" w:cs="Times New Roman"/>
      <w:kern w:val="0"/>
      <w:sz w:val="20"/>
      <w:szCs w:val="20"/>
      <w:lang w:val="fr-BE" w:eastAsia="ar-SA"/>
      <w14:ligatures w14:val="none"/>
    </w:rPr>
  </w:style>
  <w:style w:type="paragraph" w:styleId="En-tte">
    <w:name w:val="header"/>
    <w:basedOn w:val="Normal"/>
    <w:link w:val="En-tteCar"/>
    <w:rsid w:val="008612E7"/>
    <w:pPr>
      <w:suppressLineNumbers/>
      <w:tabs>
        <w:tab w:val="center" w:pos="4536"/>
        <w:tab w:val="right" w:pos="9072"/>
      </w:tabs>
    </w:pPr>
  </w:style>
  <w:style w:type="character" w:customStyle="1" w:styleId="En-tteCar">
    <w:name w:val="En-tête Car"/>
    <w:basedOn w:val="Policepardfaut"/>
    <w:link w:val="En-tte"/>
    <w:rsid w:val="008612E7"/>
    <w:rPr>
      <w:rFonts w:ascii="Calibri" w:eastAsia="SimSun" w:hAnsi="Calibri" w:cs="Calibri"/>
      <w:color w:val="000000"/>
      <w:kern w:val="1"/>
      <w:sz w:val="24"/>
      <w:szCs w:val="24"/>
      <w:lang w:val="fr-FR" w:eastAsia="ar-SA"/>
      <w14:ligatures w14:val="none"/>
    </w:rPr>
  </w:style>
  <w:style w:type="paragraph" w:styleId="Sansinterligne">
    <w:name w:val="No Spacing"/>
    <w:basedOn w:val="Normal"/>
    <w:uiPriority w:val="1"/>
    <w:qFormat/>
    <w:rsid w:val="008612E7"/>
    <w:pPr>
      <w:pBdr>
        <w:top w:val="none" w:sz="4" w:space="0" w:color="000000"/>
        <w:left w:val="none" w:sz="4" w:space="0" w:color="000000"/>
        <w:bottom w:val="none" w:sz="4" w:space="0" w:color="000000"/>
        <w:right w:val="none" w:sz="4" w:space="0" w:color="000000"/>
        <w:between w:val="none" w:sz="4" w:space="0" w:color="000000"/>
      </w:pBdr>
      <w:suppressAutoHyphens w:val="0"/>
      <w:spacing w:before="0" w:after="0" w:line="240" w:lineRule="auto"/>
      <w:jc w:val="left"/>
    </w:pPr>
    <w:rPr>
      <w:rFonts w:ascii="Georgia" w:eastAsia="Calibri" w:hAnsi="Georgia" w:cs="Times New Roman"/>
      <w:kern w:val="0"/>
      <w:sz w:val="20"/>
      <w:szCs w:val="22"/>
      <w:lang w:eastAsia="en-US"/>
    </w:rPr>
  </w:style>
  <w:style w:type="table" w:styleId="Grilledutableau">
    <w:name w:val="Table Grid"/>
    <w:basedOn w:val="TableauNormal"/>
    <w:uiPriority w:val="59"/>
    <w:rsid w:val="008612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kern w:val="0"/>
      <w:sz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ilbox.aipass@enab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10075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 Coumba</dc:creator>
  <cp:keywords/>
  <dc:description/>
  <cp:lastModifiedBy>pc</cp:lastModifiedBy>
  <cp:revision>2</cp:revision>
  <dcterms:created xsi:type="dcterms:W3CDTF">2024-10-01T16:50:00Z</dcterms:created>
  <dcterms:modified xsi:type="dcterms:W3CDTF">2024-10-01T16:50:00Z</dcterms:modified>
</cp:coreProperties>
</file>